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3B51" w14:textId="77777777" w:rsidR="007A2340" w:rsidRPr="00221B0B" w:rsidRDefault="007A2340" w:rsidP="005E7C70">
      <w:pPr>
        <w:tabs>
          <w:tab w:val="left" w:pos="6660"/>
          <w:tab w:val="left" w:pos="6840"/>
          <w:tab w:val="left" w:pos="7920"/>
        </w:tabs>
        <w:spacing w:before="120" w:line="240" w:lineRule="atLeast"/>
        <w:jc w:val="center"/>
        <w:rPr>
          <w:rFonts w:asciiTheme="minorHAnsi" w:hAnsiTheme="minorHAnsi"/>
          <w:b/>
          <w:bCs/>
          <w:lang w:val="en-US"/>
        </w:rPr>
      </w:pPr>
    </w:p>
    <w:tbl>
      <w:tblPr>
        <w:tblStyle w:val="aa"/>
        <w:tblW w:w="1015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3496"/>
        <w:gridCol w:w="2544"/>
      </w:tblGrid>
      <w:tr w:rsidR="007A2340" w:rsidRPr="00B77FDD" w14:paraId="5942C5DA" w14:textId="77777777" w:rsidTr="00F1167E">
        <w:tc>
          <w:tcPr>
            <w:tcW w:w="4112" w:type="dxa"/>
          </w:tcPr>
          <w:p w14:paraId="2E44094F" w14:textId="5C4F6C3D" w:rsidR="007A2340" w:rsidRPr="00B77FDD" w:rsidRDefault="007A2340" w:rsidP="00054782">
            <w:pPr>
              <w:jc w:val="center"/>
              <w:rPr>
                <w:rFonts w:asciiTheme="minorHAnsi" w:hAnsiTheme="minorHAnsi" w:cstheme="minorHAnsi"/>
                <w:b/>
                <w:bCs/>
                <w:szCs w:val="20"/>
              </w:rPr>
            </w:pPr>
            <w:r w:rsidRPr="00B77FDD">
              <w:rPr>
                <w:rFonts w:asciiTheme="minorHAnsi" w:hAnsiTheme="minorHAnsi" w:cstheme="minorHAnsi"/>
                <w:b/>
                <w:bCs/>
              </w:rPr>
              <w:br w:type="page"/>
            </w:r>
            <w:r w:rsidRPr="00B77FDD">
              <w:rPr>
                <w:rFonts w:asciiTheme="minorHAnsi" w:hAnsiTheme="minorHAnsi" w:cstheme="minorHAnsi"/>
                <w:b/>
                <w:bCs/>
                <w:szCs w:val="20"/>
              </w:rPr>
              <w:object w:dxaOrig="2700" w:dyaOrig="2700" w14:anchorId="2AF90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 o:ole="" filled="t">
                  <v:fill color2="black"/>
                  <v:imagedata r:id="rId10" o:title=""/>
                </v:shape>
                <o:OLEObject Type="Embed" ProgID="PBrush" ShapeID="_x0000_i1025" DrawAspect="Content" ObjectID="_1823851184" r:id="rId11"/>
              </w:object>
            </w:r>
          </w:p>
          <w:p w14:paraId="0325F505" w14:textId="77777777" w:rsidR="007A2340" w:rsidRPr="00B77FDD" w:rsidRDefault="007A2340" w:rsidP="00054782">
            <w:pPr>
              <w:jc w:val="center"/>
              <w:rPr>
                <w:rFonts w:asciiTheme="minorHAnsi" w:hAnsiTheme="minorHAnsi" w:cstheme="minorHAnsi"/>
                <w:b/>
                <w:bCs/>
                <w:szCs w:val="22"/>
              </w:rPr>
            </w:pPr>
            <w:r w:rsidRPr="00B77FDD">
              <w:rPr>
                <w:rFonts w:asciiTheme="minorHAnsi" w:hAnsiTheme="minorHAnsi" w:cstheme="minorHAnsi"/>
                <w:b/>
                <w:bCs/>
                <w:szCs w:val="22"/>
              </w:rPr>
              <w:t>ΕΛΛΗΝΙΚΗ ΔΗΜΟΚΡΑΤΙΑ</w:t>
            </w:r>
            <w:r w:rsidRPr="00B77FDD">
              <w:rPr>
                <w:rFonts w:asciiTheme="minorHAnsi" w:hAnsiTheme="minorHAnsi" w:cstheme="minorHAnsi"/>
                <w:b/>
                <w:bCs/>
                <w:szCs w:val="22"/>
              </w:rPr>
              <w:br/>
              <w:t>ΠΕΡΙΦΕΡΕΙΑ ΗΠΕΙΡΟΥ</w:t>
            </w:r>
          </w:p>
          <w:p w14:paraId="623561B5" w14:textId="77777777" w:rsidR="007A2340" w:rsidRPr="00B77FDD" w:rsidRDefault="007A2340" w:rsidP="00054782">
            <w:pPr>
              <w:jc w:val="center"/>
              <w:rPr>
                <w:rFonts w:asciiTheme="minorHAnsi" w:hAnsiTheme="minorHAnsi" w:cstheme="minorHAnsi"/>
              </w:rPr>
            </w:pPr>
            <w:r w:rsidRPr="00B77FDD">
              <w:rPr>
                <w:rFonts w:asciiTheme="minorHAnsi" w:hAnsiTheme="minorHAnsi" w:cstheme="minorHAnsi"/>
                <w:b/>
                <w:bCs/>
                <w:szCs w:val="20"/>
              </w:rPr>
              <w:t>ΕΙΔΙΚΗ ΥΠΗΡΕΣΙΑ ΔΙΑΧΕΙΡΙΣΗΣ ΠΡΟΓΡΑΜΜΑΤΟΣ ΗΠΕΙΡΟΣ</w:t>
            </w:r>
          </w:p>
        </w:tc>
        <w:tc>
          <w:tcPr>
            <w:tcW w:w="3496" w:type="dxa"/>
          </w:tcPr>
          <w:p w14:paraId="34F252FE" w14:textId="77777777" w:rsidR="007A2340" w:rsidRPr="00B77FDD" w:rsidRDefault="007A2340" w:rsidP="00054782">
            <w:pPr>
              <w:rPr>
                <w:rFonts w:asciiTheme="minorHAnsi" w:hAnsiTheme="minorHAnsi" w:cstheme="minorHAnsi"/>
              </w:rPr>
            </w:pPr>
          </w:p>
        </w:tc>
        <w:tc>
          <w:tcPr>
            <w:tcW w:w="2544" w:type="dxa"/>
          </w:tcPr>
          <w:p w14:paraId="4F66BCE1" w14:textId="77777777" w:rsidR="007A2340" w:rsidRPr="00B77FDD" w:rsidRDefault="007A2340" w:rsidP="00054782">
            <w:pPr>
              <w:jc w:val="center"/>
              <w:rPr>
                <w:rFonts w:asciiTheme="minorHAnsi" w:hAnsiTheme="minorHAnsi" w:cstheme="minorHAnsi"/>
                <w:b/>
                <w:noProof/>
              </w:rPr>
            </w:pPr>
            <w:r w:rsidRPr="00B77FDD">
              <w:rPr>
                <w:rFonts w:asciiTheme="minorHAnsi" w:hAnsiTheme="minorHAnsi" w:cstheme="minorHAnsi"/>
                <w:b/>
                <w:noProof/>
              </w:rPr>
              <w:drawing>
                <wp:inline distT="0" distB="0" distL="0" distR="0" wp14:anchorId="1FC25DDA" wp14:editId="026977E2">
                  <wp:extent cx="1065530" cy="715645"/>
                  <wp:effectExtent l="0" t="0" r="0" b="0"/>
                  <wp:docPr id="2" name="Εικόνα 13" descr="Εικόνα που περιέχει σημαία, Μπλε Majorelle, σύμβολο, μοτίβ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3" descr="Εικόνα που περιέχει σημαία, Μπλε Majorelle, σύμβολο, μοτίβο&#10;&#10;Το περιεχόμενο που δημιουργείται από τεχνολογία AI ενδέχεται να είναι εσφαλμένο."/>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5530" cy="715645"/>
                          </a:xfrm>
                          <a:prstGeom prst="rect">
                            <a:avLst/>
                          </a:prstGeom>
                          <a:solidFill>
                            <a:srgbClr val="FFFFFF"/>
                          </a:solidFill>
                          <a:ln>
                            <a:noFill/>
                          </a:ln>
                        </pic:spPr>
                      </pic:pic>
                    </a:graphicData>
                  </a:graphic>
                </wp:inline>
              </w:drawing>
            </w:r>
          </w:p>
          <w:p w14:paraId="3368DF14" w14:textId="77777777" w:rsidR="007A2340" w:rsidRPr="00B77FDD" w:rsidRDefault="007A2340" w:rsidP="00054782">
            <w:pPr>
              <w:jc w:val="center"/>
              <w:rPr>
                <w:rFonts w:asciiTheme="minorHAnsi" w:hAnsiTheme="minorHAnsi" w:cstheme="minorHAnsi"/>
              </w:rPr>
            </w:pPr>
            <w:r w:rsidRPr="00B77FDD">
              <w:rPr>
                <w:rFonts w:asciiTheme="minorHAnsi" w:hAnsiTheme="minorHAnsi" w:cstheme="minorHAnsi"/>
              </w:rPr>
              <w:fldChar w:fldCharType="begin"/>
            </w:r>
            <w:r w:rsidRPr="00B77FDD">
              <w:rPr>
                <w:rFonts w:asciiTheme="minorHAnsi" w:hAnsiTheme="minorHAnsi" w:cstheme="minorHAnsi"/>
              </w:rPr>
              <w:instrText xml:space="preserve"> DISPLAYNFC \l 0 </w:instrText>
            </w:r>
            <w:r w:rsidRPr="00B77FDD">
              <w:rPr>
                <w:rFonts w:asciiTheme="minorHAnsi" w:hAnsiTheme="minorHAnsi" w:cstheme="minorHAnsi"/>
              </w:rPr>
              <w:fldChar w:fldCharType="end"/>
            </w:r>
            <w:bookmarkStart w:id="0" w:name="_Toc227479904"/>
            <w:r w:rsidRPr="00B77FDD">
              <w:rPr>
                <w:rFonts w:asciiTheme="minorHAnsi" w:hAnsiTheme="minorHAnsi" w:cstheme="minorHAnsi"/>
              </w:rPr>
              <w:t xml:space="preserve"> </w:t>
            </w:r>
            <w:r w:rsidRPr="00B77FDD">
              <w:rPr>
                <w:rFonts w:asciiTheme="minorHAnsi" w:hAnsiTheme="minorHAnsi" w:cstheme="minorHAnsi"/>
                <w:b/>
                <w:bCs/>
              </w:rPr>
              <w:t>ΕΥΡΩΠΑΪΚΗ ΕΝΩΣΗ</w:t>
            </w:r>
            <w:bookmarkEnd w:id="0"/>
          </w:p>
        </w:tc>
      </w:tr>
    </w:tbl>
    <w:p w14:paraId="71AD0FE3" w14:textId="77777777" w:rsidR="007A2340" w:rsidRPr="00B77FDD" w:rsidRDefault="007A2340" w:rsidP="007A2340">
      <w:pPr>
        <w:rPr>
          <w:rFonts w:asciiTheme="minorHAnsi" w:hAnsiTheme="minorHAnsi" w:cstheme="minorHAnsi"/>
        </w:rPr>
      </w:pPr>
    </w:p>
    <w:p w14:paraId="1747738D" w14:textId="77777777" w:rsidR="007A2340" w:rsidRPr="00B77FDD" w:rsidRDefault="007A2340" w:rsidP="007A2340">
      <w:pPr>
        <w:pStyle w:val="Tittle"/>
        <w:widowControl/>
        <w:spacing w:line="240" w:lineRule="auto"/>
        <w:rPr>
          <w:rFonts w:asciiTheme="minorHAnsi" w:hAnsiTheme="minorHAnsi" w:cstheme="minorHAnsi"/>
          <w:b/>
          <w:sz w:val="16"/>
          <w:szCs w:val="16"/>
        </w:rPr>
      </w:pPr>
    </w:p>
    <w:p w14:paraId="2B2893E8" w14:textId="77777777" w:rsidR="007A2340" w:rsidRPr="00B77FDD" w:rsidRDefault="007A2340" w:rsidP="007A2340">
      <w:pPr>
        <w:pStyle w:val="Tittle"/>
        <w:widowControl/>
        <w:spacing w:line="240" w:lineRule="auto"/>
        <w:rPr>
          <w:rFonts w:asciiTheme="minorHAnsi" w:hAnsiTheme="minorHAnsi" w:cstheme="minorHAnsi"/>
          <w:b/>
          <w:sz w:val="36"/>
          <w:szCs w:val="28"/>
        </w:rPr>
      </w:pPr>
      <w:r w:rsidRPr="00B77FDD">
        <w:rPr>
          <w:rFonts w:asciiTheme="minorHAnsi" w:hAnsiTheme="minorHAnsi" w:cstheme="minorHAnsi"/>
          <w:b/>
          <w:sz w:val="36"/>
          <w:szCs w:val="28"/>
        </w:rPr>
        <w:t>ΠΡΟΓΡΑΜΜΑ Ήπειρος 2021-2027</w:t>
      </w:r>
    </w:p>
    <w:p w14:paraId="4EBF0126" w14:textId="77777777" w:rsidR="007A2340" w:rsidRPr="00B77FDD" w:rsidRDefault="007A2340" w:rsidP="007A2340">
      <w:pPr>
        <w:pStyle w:val="Tittle"/>
        <w:widowControl/>
        <w:spacing w:line="240" w:lineRule="auto"/>
        <w:rPr>
          <w:rFonts w:asciiTheme="minorHAnsi" w:hAnsiTheme="minorHAnsi" w:cstheme="minorHAnsi"/>
          <w:b/>
          <w:sz w:val="16"/>
          <w:szCs w:val="16"/>
        </w:rPr>
      </w:pPr>
    </w:p>
    <w:p w14:paraId="109BEECB" w14:textId="25CAF3E9" w:rsidR="007A2340" w:rsidRPr="00B77FDD" w:rsidRDefault="007A2340" w:rsidP="007A2340">
      <w:pPr>
        <w:rPr>
          <w:rFonts w:asciiTheme="minorHAnsi" w:hAnsiTheme="minorHAnsi" w:cstheme="minorHAnsi"/>
        </w:rPr>
      </w:pPr>
      <w:r w:rsidRPr="00B77FDD">
        <w:rPr>
          <w:rFonts w:asciiTheme="minorHAnsi" w:hAnsiTheme="minorHAnsi" w:cstheme="minorHAnsi"/>
          <w:b/>
        </w:rPr>
        <w:t xml:space="preserve">ΠΡΟΤΕΡΑΙΟΤΗΤΑ </w:t>
      </w:r>
      <w:r w:rsidR="001E3AF0" w:rsidRPr="00B77FDD">
        <w:rPr>
          <w:rFonts w:asciiTheme="minorHAnsi" w:hAnsiTheme="minorHAnsi" w:cstheme="minorHAnsi"/>
          <w:b/>
        </w:rPr>
        <w:t>4Β</w:t>
      </w:r>
      <w:r w:rsidRPr="00B77FDD">
        <w:rPr>
          <w:rFonts w:asciiTheme="minorHAnsi" w:hAnsiTheme="minorHAnsi" w:cstheme="minorHAnsi"/>
          <w:color w:val="000000"/>
        </w:rPr>
        <w:t>: «</w:t>
      </w:r>
      <w:r w:rsidR="001E3AF0" w:rsidRPr="00B77FDD">
        <w:rPr>
          <w:rFonts w:asciiTheme="minorHAnsi" w:hAnsiTheme="minorHAnsi" w:cstheme="minorHAnsi"/>
          <w:color w:val="000000"/>
        </w:rPr>
        <w:t>Ενίσχυση της κοινωνικής συνοχής και του ανθρώπινου δυναμικού</w:t>
      </w:r>
      <w:r w:rsidRPr="00B77FDD">
        <w:rPr>
          <w:rFonts w:asciiTheme="minorHAnsi" w:hAnsiTheme="minorHAnsi" w:cstheme="minorHAnsi"/>
          <w:color w:val="000000"/>
        </w:rPr>
        <w:t>»</w:t>
      </w:r>
      <w:r w:rsidRPr="00B77FDD">
        <w:rPr>
          <w:rFonts w:asciiTheme="minorHAnsi" w:hAnsiTheme="minorHAnsi" w:cstheme="minorHAnsi"/>
        </w:rPr>
        <w:t xml:space="preserve"> </w:t>
      </w:r>
    </w:p>
    <w:p w14:paraId="5BF083AA" w14:textId="77777777" w:rsidR="001E3AF0" w:rsidRPr="00B77FDD" w:rsidRDefault="001E3AF0" w:rsidP="007A2340">
      <w:pPr>
        <w:rPr>
          <w:rFonts w:asciiTheme="minorHAnsi" w:hAnsiTheme="minorHAnsi" w:cstheme="minorHAnsi"/>
        </w:rPr>
      </w:pPr>
    </w:p>
    <w:p w14:paraId="49248902" w14:textId="45082EC9" w:rsidR="007A2340" w:rsidRPr="00B77FDD" w:rsidRDefault="007A2340" w:rsidP="007A2340">
      <w:pPr>
        <w:rPr>
          <w:rFonts w:asciiTheme="minorHAnsi" w:hAnsiTheme="minorHAnsi" w:cstheme="minorHAnsi"/>
          <w:b/>
        </w:rPr>
      </w:pPr>
      <w:r w:rsidRPr="00B77FDD">
        <w:rPr>
          <w:rFonts w:asciiTheme="minorHAnsi" w:hAnsiTheme="minorHAnsi" w:cstheme="minorHAnsi"/>
          <w:b/>
          <w:bCs/>
        </w:rPr>
        <w:t xml:space="preserve">ΕΙΔΙΚΟΣ ΣΤΟΧΟΣ </w:t>
      </w:r>
      <w:r w:rsidR="00F1167E" w:rsidRPr="00B77FDD">
        <w:rPr>
          <w:rFonts w:asciiTheme="minorHAnsi" w:hAnsiTheme="minorHAnsi" w:cstheme="minorHAnsi"/>
          <w:b/>
          <w:bCs/>
        </w:rPr>
        <w:t>ΕSO4.1:</w:t>
      </w:r>
      <w:r w:rsidR="00F1167E" w:rsidRPr="00B77FDD">
        <w:rPr>
          <w:rFonts w:asciiTheme="minorHAnsi" w:hAnsiTheme="minorHAnsi" w:cstheme="minorHAnsi"/>
        </w:rPr>
        <w:t xml:space="preserve"> «Βελτίωση της πρόσβασης στην απασχόληση και μέτρα ενεργοποίησης για όλα τα άτομα που αναζητούν εργασία, συγκεκριμένα, τους νέους, ιδίως μέσω της υλοποίησης των εγγυήσεων για τη νεολαία, τους μακροχρόνια ανέργους και τις μειονεκτούσες ομάδες στην αγορά εργασίας, και για τα οικονομικώς αδρανή άτομα, καθώς και μέσω της προώθησης της αυτοαπασχόλησης και της κοινωνικής οικονομίας»</w:t>
      </w:r>
    </w:p>
    <w:p w14:paraId="19A8F276" w14:textId="77777777" w:rsidR="007A2340" w:rsidRPr="00B77FDD" w:rsidRDefault="007A2340" w:rsidP="007A2340">
      <w:pPr>
        <w:pStyle w:val="Tittle"/>
        <w:widowControl/>
        <w:spacing w:line="360" w:lineRule="auto"/>
        <w:rPr>
          <w:rFonts w:asciiTheme="minorHAnsi" w:hAnsiTheme="minorHAnsi" w:cstheme="minorHAnsi"/>
          <w:b/>
          <w:sz w:val="28"/>
          <w:szCs w:val="28"/>
        </w:rPr>
      </w:pPr>
    </w:p>
    <w:p w14:paraId="686291D3" w14:textId="77777777" w:rsidR="00E74972" w:rsidRPr="00B77FDD" w:rsidRDefault="00E74972" w:rsidP="007A2340">
      <w:pPr>
        <w:pStyle w:val="Tittle"/>
        <w:widowControl/>
        <w:spacing w:line="360" w:lineRule="auto"/>
        <w:rPr>
          <w:rFonts w:asciiTheme="minorHAnsi" w:hAnsiTheme="minorHAnsi" w:cstheme="minorHAnsi"/>
          <w:b/>
          <w:sz w:val="28"/>
          <w:szCs w:val="28"/>
        </w:rPr>
      </w:pPr>
    </w:p>
    <w:p w14:paraId="016A5F74" w14:textId="230B7C66" w:rsidR="007A2340" w:rsidRPr="00B77FDD" w:rsidRDefault="008274BC" w:rsidP="007A2340">
      <w:pPr>
        <w:pStyle w:val="Tittle"/>
        <w:widowControl/>
        <w:spacing w:line="360" w:lineRule="auto"/>
        <w:rPr>
          <w:rFonts w:asciiTheme="minorHAnsi" w:hAnsiTheme="minorHAnsi" w:cstheme="minorHAnsi"/>
          <w:sz w:val="24"/>
          <w:szCs w:val="36"/>
        </w:rPr>
      </w:pPr>
      <w:bookmarkStart w:id="1" w:name="_Toc422477206"/>
      <w:r w:rsidRPr="00B77FDD">
        <w:rPr>
          <w:rFonts w:asciiTheme="minorHAnsi" w:hAnsiTheme="minorHAnsi" w:cstheme="minorHAnsi"/>
          <w:b/>
          <w:sz w:val="28"/>
          <w:szCs w:val="28"/>
        </w:rPr>
        <w:t>ΠΡΟ – ΔΗΜΟΣΙΕΥΣΗ ΔΡΑΣΗΣ</w:t>
      </w:r>
    </w:p>
    <w:p w14:paraId="68DC9CA9" w14:textId="4F723AAD" w:rsidR="007A2340" w:rsidRPr="00B77FDD" w:rsidRDefault="007A2340" w:rsidP="007A2340">
      <w:pPr>
        <w:pStyle w:val="Tittle"/>
        <w:widowControl/>
        <w:spacing w:line="360" w:lineRule="auto"/>
        <w:rPr>
          <w:rFonts w:asciiTheme="minorHAnsi" w:hAnsiTheme="minorHAnsi" w:cstheme="minorHAnsi"/>
          <w:sz w:val="28"/>
          <w:szCs w:val="36"/>
        </w:rPr>
      </w:pPr>
      <w:r w:rsidRPr="00B77FDD">
        <w:rPr>
          <w:rFonts w:asciiTheme="minorHAnsi" w:hAnsiTheme="minorHAnsi" w:cstheme="minorHAnsi"/>
          <w:sz w:val="28"/>
          <w:szCs w:val="36"/>
        </w:rPr>
        <w:t>«</w:t>
      </w:r>
      <w:bookmarkEnd w:id="1"/>
      <w:r w:rsidR="0049471A" w:rsidRPr="00B77FDD">
        <w:rPr>
          <w:rFonts w:asciiTheme="minorHAnsi" w:hAnsiTheme="minorHAnsi" w:cstheme="minorHAnsi"/>
          <w:sz w:val="28"/>
          <w:szCs w:val="36"/>
        </w:rPr>
        <w:t>Νέα Ευκαιρία: Στήριξη ανέργων και μισθωτών για έναρξη επαγγελματικής δραστηριότητας στην Ήπειρο</w:t>
      </w:r>
      <w:r w:rsidRPr="00B77FDD">
        <w:rPr>
          <w:rFonts w:asciiTheme="minorHAnsi" w:hAnsiTheme="minorHAnsi" w:cstheme="minorHAnsi"/>
          <w:sz w:val="28"/>
          <w:szCs w:val="36"/>
        </w:rPr>
        <w:t>»</w:t>
      </w:r>
    </w:p>
    <w:p w14:paraId="7BC85937" w14:textId="50138E03" w:rsidR="007A2340" w:rsidRPr="00B77FDD" w:rsidRDefault="007A2340">
      <w:pPr>
        <w:spacing w:after="160" w:line="259" w:lineRule="auto"/>
        <w:rPr>
          <w:rFonts w:asciiTheme="minorHAnsi" w:hAnsiTheme="minorHAnsi" w:cstheme="minorHAnsi"/>
          <w:b/>
          <w:bCs/>
        </w:rPr>
      </w:pPr>
    </w:p>
    <w:p w14:paraId="7B5D2643" w14:textId="77777777" w:rsidR="008274BC" w:rsidRPr="00B77FDD" w:rsidRDefault="008274BC">
      <w:pPr>
        <w:spacing w:after="160" w:line="259" w:lineRule="auto"/>
        <w:rPr>
          <w:rFonts w:asciiTheme="minorHAnsi" w:hAnsiTheme="minorHAnsi" w:cstheme="minorHAnsi"/>
          <w:b/>
          <w:bCs/>
        </w:rPr>
      </w:pPr>
    </w:p>
    <w:p w14:paraId="5680FD05" w14:textId="77777777" w:rsidR="008274BC" w:rsidRPr="00B77FDD" w:rsidRDefault="008274BC">
      <w:pPr>
        <w:spacing w:after="160" w:line="259" w:lineRule="auto"/>
        <w:rPr>
          <w:rFonts w:asciiTheme="minorHAnsi" w:hAnsiTheme="minorHAnsi" w:cstheme="minorHAnsi"/>
          <w:b/>
          <w:bCs/>
        </w:rPr>
      </w:pPr>
    </w:p>
    <w:p w14:paraId="6117E7F2" w14:textId="77777777" w:rsidR="008274BC" w:rsidRPr="00B77FDD" w:rsidRDefault="008274BC">
      <w:pPr>
        <w:spacing w:after="160" w:line="259" w:lineRule="auto"/>
        <w:rPr>
          <w:rFonts w:asciiTheme="minorHAnsi" w:hAnsiTheme="minorHAnsi" w:cstheme="minorHAnsi"/>
          <w:b/>
          <w:bCs/>
        </w:rPr>
      </w:pPr>
    </w:p>
    <w:p w14:paraId="03702554" w14:textId="77777777" w:rsidR="008274BC" w:rsidRPr="00B77FDD" w:rsidRDefault="008274BC">
      <w:pPr>
        <w:spacing w:after="160" w:line="259" w:lineRule="auto"/>
        <w:rPr>
          <w:rFonts w:asciiTheme="minorHAnsi" w:hAnsiTheme="minorHAnsi" w:cstheme="minorHAnsi"/>
          <w:b/>
          <w:bCs/>
        </w:rPr>
      </w:pPr>
    </w:p>
    <w:p w14:paraId="4DBEB222" w14:textId="2058852B" w:rsidR="008274BC" w:rsidRPr="00B77FDD" w:rsidRDefault="00DF7B6D" w:rsidP="00E74972">
      <w:pPr>
        <w:spacing w:after="160" w:line="259" w:lineRule="auto"/>
        <w:jc w:val="center"/>
        <w:rPr>
          <w:rFonts w:asciiTheme="minorHAnsi" w:hAnsiTheme="minorHAnsi" w:cstheme="minorHAnsi"/>
          <w:b/>
          <w:bCs/>
        </w:rPr>
      </w:pPr>
      <w:r w:rsidRPr="00B77FDD">
        <w:rPr>
          <w:rFonts w:asciiTheme="minorHAnsi" w:hAnsiTheme="minorHAnsi" w:cstheme="minorHAnsi"/>
          <w:b/>
          <w:bCs/>
        </w:rPr>
        <w:t>ΝΟΕΜΒΡΙΟΣ</w:t>
      </w:r>
      <w:r w:rsidR="00E74972" w:rsidRPr="00B77FDD">
        <w:rPr>
          <w:rFonts w:asciiTheme="minorHAnsi" w:hAnsiTheme="minorHAnsi" w:cstheme="minorHAnsi"/>
          <w:b/>
          <w:bCs/>
        </w:rPr>
        <w:t xml:space="preserve"> 2025</w:t>
      </w:r>
    </w:p>
    <w:p w14:paraId="7139E48C" w14:textId="77777777" w:rsidR="007A2340" w:rsidRPr="00B77FDD" w:rsidRDefault="007A2340">
      <w:pPr>
        <w:spacing w:after="160" w:line="259" w:lineRule="auto"/>
        <w:rPr>
          <w:rFonts w:asciiTheme="minorHAnsi" w:hAnsiTheme="minorHAnsi" w:cstheme="minorHAnsi"/>
          <w:b/>
          <w:bCs/>
        </w:rPr>
      </w:pPr>
    </w:p>
    <w:p w14:paraId="3EFEC6C1" w14:textId="77777777" w:rsidR="007A2340" w:rsidRPr="00B77FDD" w:rsidRDefault="007A2340">
      <w:pPr>
        <w:spacing w:after="160" w:line="259" w:lineRule="auto"/>
        <w:rPr>
          <w:rFonts w:asciiTheme="minorHAnsi" w:hAnsiTheme="minorHAnsi" w:cstheme="minorHAnsi"/>
          <w:b/>
          <w:bCs/>
        </w:rPr>
      </w:pPr>
    </w:p>
    <w:p w14:paraId="5C11FF10" w14:textId="2BBF794A" w:rsidR="005E7C70" w:rsidRPr="00B77FDD" w:rsidRDefault="00152D57" w:rsidP="005E7C70">
      <w:pPr>
        <w:tabs>
          <w:tab w:val="left" w:pos="6660"/>
          <w:tab w:val="left" w:pos="6840"/>
          <w:tab w:val="left" w:pos="7920"/>
        </w:tabs>
        <w:spacing w:before="120" w:line="240" w:lineRule="atLeast"/>
        <w:jc w:val="center"/>
        <w:rPr>
          <w:rFonts w:asciiTheme="minorHAnsi" w:hAnsiTheme="minorHAnsi" w:cstheme="minorHAnsi"/>
          <w:b/>
          <w:bCs/>
        </w:rPr>
      </w:pPr>
      <w:r w:rsidRPr="00B77FDD">
        <w:rPr>
          <w:rFonts w:asciiTheme="minorHAnsi" w:hAnsiTheme="minorHAnsi" w:cstheme="minorHAnsi"/>
          <w:b/>
          <w:bCs/>
        </w:rPr>
        <w:t xml:space="preserve">Προδημοσίευση </w:t>
      </w:r>
      <w:r w:rsidR="00B77FDD" w:rsidRPr="00B77FDD">
        <w:rPr>
          <w:rFonts w:asciiTheme="minorHAnsi" w:hAnsiTheme="minorHAnsi" w:cstheme="minorHAnsi"/>
          <w:b/>
          <w:bCs/>
        </w:rPr>
        <w:t>π</w:t>
      </w:r>
      <w:r w:rsidRPr="00B77FDD">
        <w:rPr>
          <w:rFonts w:asciiTheme="minorHAnsi" w:hAnsiTheme="minorHAnsi" w:cstheme="minorHAnsi"/>
          <w:b/>
          <w:bCs/>
        </w:rPr>
        <w:t xml:space="preserve">ρόσκλησης υποβολής προτάσεων χρηματοδοτικής ενίσχυσης </w:t>
      </w:r>
      <w:r w:rsidR="00DF7B6D" w:rsidRPr="00B77FDD">
        <w:rPr>
          <w:rFonts w:asciiTheme="minorHAnsi" w:hAnsiTheme="minorHAnsi" w:cstheme="minorHAnsi"/>
          <w:b/>
          <w:bCs/>
        </w:rPr>
        <w:t xml:space="preserve">ανέργων και μισθωτών </w:t>
      </w:r>
      <w:r w:rsidRPr="00B77FDD">
        <w:rPr>
          <w:rFonts w:asciiTheme="minorHAnsi" w:hAnsiTheme="minorHAnsi" w:cstheme="minorHAnsi"/>
          <w:b/>
          <w:bCs/>
        </w:rPr>
        <w:t xml:space="preserve">για </w:t>
      </w:r>
      <w:r w:rsidR="00DF7B6D" w:rsidRPr="00B77FDD">
        <w:rPr>
          <w:rFonts w:asciiTheme="minorHAnsi" w:hAnsiTheme="minorHAnsi" w:cstheme="minorHAnsi"/>
          <w:b/>
          <w:bCs/>
        </w:rPr>
        <w:t xml:space="preserve">την έναρξη επαγγελματικής δραστηριότητας </w:t>
      </w:r>
      <w:r w:rsidRPr="00B77FDD">
        <w:rPr>
          <w:rFonts w:asciiTheme="minorHAnsi" w:hAnsiTheme="minorHAnsi" w:cstheme="minorHAnsi"/>
          <w:b/>
          <w:bCs/>
        </w:rPr>
        <w:t>στην Περιφέρεια Ηπείρου στο πλαίσιο του Προγράμματος Ήπειρος 2021 – 2027</w:t>
      </w:r>
    </w:p>
    <w:p w14:paraId="40FD14D9" w14:textId="77777777" w:rsidR="00152D57" w:rsidRPr="00B77FDD" w:rsidRDefault="00152D57" w:rsidP="005E7C70">
      <w:pPr>
        <w:tabs>
          <w:tab w:val="left" w:pos="6660"/>
          <w:tab w:val="left" w:pos="6840"/>
          <w:tab w:val="left" w:pos="7920"/>
        </w:tabs>
        <w:spacing w:before="120" w:line="240" w:lineRule="atLeast"/>
        <w:jc w:val="center"/>
        <w:rPr>
          <w:rFonts w:asciiTheme="minorHAnsi" w:hAnsiTheme="minorHAnsi" w:cstheme="minorHAnsi"/>
          <w:b/>
          <w:sz w:val="22"/>
          <w:szCs w:val="22"/>
        </w:rPr>
      </w:pPr>
    </w:p>
    <w:p w14:paraId="3007B6C5" w14:textId="1F877500" w:rsidR="005F4A39" w:rsidRPr="00B77FDD" w:rsidRDefault="00401932" w:rsidP="00152D57">
      <w:pPr>
        <w:widowControl w:val="0"/>
        <w:tabs>
          <w:tab w:val="left" w:pos="142"/>
        </w:tabs>
        <w:autoSpaceDE w:val="0"/>
        <w:autoSpaceDN w:val="0"/>
        <w:adjustRightInd w:val="0"/>
        <w:spacing w:after="120" w:line="300" w:lineRule="atLeast"/>
        <w:ind w:right="103"/>
        <w:jc w:val="both"/>
        <w:rPr>
          <w:rFonts w:asciiTheme="minorHAnsi" w:hAnsiTheme="minorHAnsi" w:cstheme="minorHAnsi"/>
          <w:color w:val="000000"/>
          <w:sz w:val="22"/>
          <w:szCs w:val="22"/>
        </w:rPr>
      </w:pPr>
      <w:r w:rsidRPr="00B77FDD">
        <w:rPr>
          <w:rFonts w:asciiTheme="minorHAnsi" w:hAnsiTheme="minorHAnsi" w:cstheme="minorHAnsi"/>
          <w:bCs/>
          <w:color w:val="000000"/>
          <w:sz w:val="22"/>
          <w:szCs w:val="22"/>
        </w:rPr>
        <w:t xml:space="preserve">Η </w:t>
      </w:r>
      <w:r w:rsidR="00152D57" w:rsidRPr="00B77FDD">
        <w:rPr>
          <w:rFonts w:asciiTheme="minorHAnsi" w:hAnsiTheme="minorHAnsi" w:cstheme="minorHAnsi"/>
          <w:bCs/>
          <w:color w:val="000000"/>
          <w:sz w:val="22"/>
          <w:szCs w:val="22"/>
        </w:rPr>
        <w:t>δ</w:t>
      </w:r>
      <w:r w:rsidR="005F4A39" w:rsidRPr="00B77FDD">
        <w:rPr>
          <w:rFonts w:asciiTheme="minorHAnsi" w:hAnsiTheme="minorHAnsi" w:cstheme="minorHAnsi"/>
          <w:bCs/>
          <w:color w:val="000000"/>
          <w:sz w:val="22"/>
          <w:szCs w:val="22"/>
        </w:rPr>
        <w:t xml:space="preserve">ράση </w:t>
      </w:r>
      <w:r w:rsidR="005F4A39" w:rsidRPr="00B77FDD">
        <w:rPr>
          <w:rFonts w:asciiTheme="minorHAnsi" w:hAnsiTheme="minorHAnsi" w:cstheme="minorHAnsi"/>
          <w:b/>
          <w:bCs/>
          <w:color w:val="000000"/>
          <w:sz w:val="22"/>
          <w:szCs w:val="22"/>
        </w:rPr>
        <w:t>«</w:t>
      </w:r>
      <w:r w:rsidR="0049471A" w:rsidRPr="00B77FDD">
        <w:rPr>
          <w:rFonts w:asciiTheme="minorHAnsi" w:hAnsiTheme="minorHAnsi" w:cstheme="minorHAnsi"/>
          <w:b/>
          <w:bCs/>
          <w:color w:val="000000"/>
          <w:sz w:val="22"/>
          <w:szCs w:val="22"/>
        </w:rPr>
        <w:t>Νέα Ευκαιρία: Στήριξη ανέργων και μισθωτών για έναρξη επαγγελματικής δραστηριότητας στην Ήπειρο</w:t>
      </w:r>
      <w:r w:rsidR="005F4A39" w:rsidRPr="00B77FDD">
        <w:rPr>
          <w:rFonts w:asciiTheme="minorHAnsi" w:hAnsiTheme="minorHAnsi" w:cstheme="minorHAnsi"/>
          <w:b/>
          <w:bCs/>
          <w:color w:val="000000"/>
          <w:sz w:val="22"/>
          <w:szCs w:val="22"/>
        </w:rPr>
        <w:t>»</w:t>
      </w:r>
      <w:r w:rsidR="005F4A39" w:rsidRPr="00B77FDD">
        <w:rPr>
          <w:rFonts w:asciiTheme="minorHAnsi" w:hAnsiTheme="minorHAnsi" w:cstheme="minorHAnsi"/>
          <w:bCs/>
          <w:color w:val="000000"/>
          <w:sz w:val="22"/>
          <w:szCs w:val="22"/>
        </w:rPr>
        <w:t xml:space="preserve">, </w:t>
      </w:r>
      <w:r w:rsidRPr="00B77FDD">
        <w:rPr>
          <w:rFonts w:asciiTheme="minorHAnsi" w:hAnsiTheme="minorHAnsi" w:cstheme="minorHAnsi"/>
          <w:bCs/>
          <w:color w:val="000000"/>
          <w:sz w:val="22"/>
          <w:szCs w:val="22"/>
        </w:rPr>
        <w:t>χρηματοδοτείται</w:t>
      </w:r>
      <w:r w:rsidR="00456BBA" w:rsidRPr="00B77FDD">
        <w:rPr>
          <w:rFonts w:asciiTheme="minorHAnsi" w:hAnsiTheme="minorHAnsi" w:cstheme="minorHAnsi"/>
          <w:bCs/>
          <w:color w:val="000000"/>
          <w:sz w:val="22"/>
          <w:szCs w:val="22"/>
        </w:rPr>
        <w:t xml:space="preserve"> από το </w:t>
      </w:r>
      <w:r w:rsidR="005F4A39" w:rsidRPr="00B77FDD">
        <w:rPr>
          <w:rFonts w:asciiTheme="minorHAnsi" w:hAnsiTheme="minorHAnsi" w:cstheme="minorHAnsi"/>
          <w:bCs/>
          <w:color w:val="000000"/>
          <w:sz w:val="22"/>
          <w:szCs w:val="22"/>
        </w:rPr>
        <w:t>Πρ</w:t>
      </w:r>
      <w:r w:rsidR="00456BBA" w:rsidRPr="00B77FDD">
        <w:rPr>
          <w:rFonts w:asciiTheme="minorHAnsi" w:hAnsiTheme="minorHAnsi" w:cstheme="minorHAnsi"/>
          <w:bCs/>
          <w:color w:val="000000"/>
          <w:sz w:val="22"/>
          <w:szCs w:val="22"/>
        </w:rPr>
        <w:t xml:space="preserve">όγραμμα </w:t>
      </w:r>
      <w:r w:rsidR="00F656BD" w:rsidRPr="00B77FDD">
        <w:rPr>
          <w:rFonts w:asciiTheme="minorHAnsi" w:hAnsiTheme="minorHAnsi" w:cstheme="minorHAnsi"/>
          <w:bCs/>
          <w:color w:val="000000"/>
          <w:sz w:val="22"/>
          <w:szCs w:val="22"/>
        </w:rPr>
        <w:t>«</w:t>
      </w:r>
      <w:r w:rsidR="005F4A39" w:rsidRPr="00B77FDD">
        <w:rPr>
          <w:rFonts w:asciiTheme="minorHAnsi" w:hAnsiTheme="minorHAnsi" w:cstheme="minorHAnsi"/>
          <w:color w:val="000000"/>
          <w:sz w:val="22"/>
          <w:szCs w:val="22"/>
        </w:rPr>
        <w:t>Ήπειρος</w:t>
      </w:r>
      <w:r w:rsidR="005F4A39" w:rsidRPr="00B77FDD">
        <w:rPr>
          <w:rFonts w:asciiTheme="minorHAnsi" w:hAnsiTheme="minorHAnsi" w:cstheme="minorHAnsi"/>
          <w:bCs/>
          <w:color w:val="000000"/>
          <w:sz w:val="22"/>
          <w:szCs w:val="22"/>
        </w:rPr>
        <w:t xml:space="preserve"> </w:t>
      </w:r>
      <w:r w:rsidR="005F4A39" w:rsidRPr="00B77FDD">
        <w:rPr>
          <w:rFonts w:asciiTheme="minorHAnsi" w:hAnsiTheme="minorHAnsi" w:cstheme="minorHAnsi"/>
          <w:color w:val="000000"/>
          <w:sz w:val="22"/>
          <w:szCs w:val="22"/>
        </w:rPr>
        <w:t>20</w:t>
      </w:r>
      <w:r w:rsidR="003C79AF" w:rsidRPr="00B77FDD">
        <w:rPr>
          <w:rFonts w:asciiTheme="minorHAnsi" w:hAnsiTheme="minorHAnsi" w:cstheme="minorHAnsi"/>
          <w:color w:val="000000"/>
          <w:sz w:val="22"/>
          <w:szCs w:val="22"/>
        </w:rPr>
        <w:t>2</w:t>
      </w:r>
      <w:r w:rsidR="005F4A39" w:rsidRPr="00B77FDD">
        <w:rPr>
          <w:rFonts w:asciiTheme="minorHAnsi" w:hAnsiTheme="minorHAnsi" w:cstheme="minorHAnsi"/>
          <w:color w:val="000000"/>
          <w:sz w:val="22"/>
          <w:szCs w:val="22"/>
        </w:rPr>
        <w:t>1-202</w:t>
      </w:r>
      <w:r w:rsidR="003C79AF" w:rsidRPr="00B77FDD">
        <w:rPr>
          <w:rFonts w:asciiTheme="minorHAnsi" w:hAnsiTheme="minorHAnsi" w:cstheme="minorHAnsi"/>
          <w:color w:val="000000"/>
          <w:sz w:val="22"/>
          <w:szCs w:val="22"/>
        </w:rPr>
        <w:t>7</w:t>
      </w:r>
      <w:r w:rsidR="00F656BD" w:rsidRPr="00B77FDD">
        <w:rPr>
          <w:rFonts w:asciiTheme="minorHAnsi" w:hAnsiTheme="minorHAnsi" w:cstheme="minorHAnsi"/>
          <w:color w:val="000000"/>
          <w:sz w:val="22"/>
          <w:szCs w:val="22"/>
        </w:rPr>
        <w:t>»</w:t>
      </w:r>
      <w:r w:rsidR="005F4A39" w:rsidRPr="00B77FDD">
        <w:rPr>
          <w:rFonts w:asciiTheme="minorHAnsi" w:hAnsiTheme="minorHAnsi" w:cstheme="minorHAnsi"/>
          <w:color w:val="000000"/>
          <w:sz w:val="22"/>
          <w:szCs w:val="22"/>
        </w:rPr>
        <w:t xml:space="preserve"> </w:t>
      </w:r>
      <w:r w:rsidR="003C79AF" w:rsidRPr="00B77FDD">
        <w:rPr>
          <w:rFonts w:asciiTheme="minorHAnsi" w:hAnsiTheme="minorHAnsi" w:cstheme="minorHAnsi"/>
          <w:color w:val="000000"/>
          <w:sz w:val="22"/>
          <w:szCs w:val="22"/>
        </w:rPr>
        <w:t xml:space="preserve">και ειδικότερα </w:t>
      </w:r>
      <w:r w:rsidR="000514D4" w:rsidRPr="00B77FDD">
        <w:rPr>
          <w:rFonts w:asciiTheme="minorHAnsi" w:hAnsiTheme="minorHAnsi" w:cstheme="minorHAnsi"/>
          <w:color w:val="000000"/>
          <w:sz w:val="22"/>
          <w:szCs w:val="22"/>
        </w:rPr>
        <w:t xml:space="preserve">στο πλαίσιο </w:t>
      </w:r>
      <w:r w:rsidR="003C79AF" w:rsidRPr="00B77FDD">
        <w:rPr>
          <w:rFonts w:asciiTheme="minorHAnsi" w:hAnsiTheme="minorHAnsi" w:cstheme="minorHAnsi"/>
          <w:color w:val="000000"/>
          <w:sz w:val="22"/>
          <w:szCs w:val="22"/>
        </w:rPr>
        <w:t>τη</w:t>
      </w:r>
      <w:r w:rsidR="000514D4" w:rsidRPr="00B77FDD">
        <w:rPr>
          <w:rFonts w:asciiTheme="minorHAnsi" w:hAnsiTheme="minorHAnsi" w:cstheme="minorHAnsi"/>
          <w:color w:val="000000"/>
          <w:sz w:val="22"/>
          <w:szCs w:val="22"/>
        </w:rPr>
        <w:t>ς</w:t>
      </w:r>
      <w:r w:rsidR="003C79AF" w:rsidRPr="00B77FDD">
        <w:rPr>
          <w:rFonts w:asciiTheme="minorHAnsi" w:hAnsiTheme="minorHAnsi" w:cstheme="minorHAnsi"/>
          <w:color w:val="000000"/>
          <w:sz w:val="22"/>
          <w:szCs w:val="22"/>
        </w:rPr>
        <w:t xml:space="preserve"> Προτεραιότητα</w:t>
      </w:r>
      <w:r w:rsidR="000514D4" w:rsidRPr="00B77FDD">
        <w:rPr>
          <w:rFonts w:asciiTheme="minorHAnsi" w:hAnsiTheme="minorHAnsi" w:cstheme="minorHAnsi"/>
          <w:color w:val="000000"/>
          <w:sz w:val="22"/>
          <w:szCs w:val="22"/>
        </w:rPr>
        <w:t>ς</w:t>
      </w:r>
      <w:r w:rsidR="003C79AF" w:rsidRPr="00B77FDD">
        <w:rPr>
          <w:rFonts w:asciiTheme="minorHAnsi" w:hAnsiTheme="minorHAnsi" w:cstheme="minorHAnsi"/>
          <w:color w:val="000000"/>
          <w:sz w:val="22"/>
          <w:szCs w:val="22"/>
        </w:rPr>
        <w:t xml:space="preserve"> </w:t>
      </w:r>
      <w:r w:rsidR="00F30E7A" w:rsidRPr="00B77FDD">
        <w:rPr>
          <w:rFonts w:asciiTheme="minorHAnsi" w:hAnsiTheme="minorHAnsi" w:cstheme="minorHAnsi"/>
          <w:color w:val="000000"/>
          <w:sz w:val="22"/>
          <w:szCs w:val="22"/>
        </w:rPr>
        <w:t>4Β</w:t>
      </w:r>
      <w:r w:rsidR="003C79AF" w:rsidRPr="00B77FDD">
        <w:rPr>
          <w:rFonts w:asciiTheme="minorHAnsi" w:hAnsiTheme="minorHAnsi" w:cstheme="minorHAnsi"/>
          <w:color w:val="000000"/>
          <w:sz w:val="22"/>
          <w:szCs w:val="22"/>
        </w:rPr>
        <w:t xml:space="preserve"> «</w:t>
      </w:r>
      <w:r w:rsidR="00F30E7A" w:rsidRPr="00B77FDD">
        <w:rPr>
          <w:rFonts w:asciiTheme="minorHAnsi" w:hAnsiTheme="minorHAnsi" w:cstheme="minorHAnsi"/>
          <w:color w:val="000000"/>
          <w:sz w:val="22"/>
          <w:szCs w:val="22"/>
        </w:rPr>
        <w:t>Ενίσχυση της κοινωνικής συνοχής και του ανθρώπινου δυναμικού</w:t>
      </w:r>
      <w:r w:rsidR="003C79AF" w:rsidRPr="00B77FDD">
        <w:rPr>
          <w:rFonts w:asciiTheme="minorHAnsi" w:hAnsiTheme="minorHAnsi" w:cstheme="minorHAnsi"/>
          <w:color w:val="000000"/>
          <w:sz w:val="22"/>
          <w:szCs w:val="22"/>
        </w:rPr>
        <w:t xml:space="preserve">», του ειδικού Στόχου </w:t>
      </w:r>
      <w:r w:rsidR="00F30E7A" w:rsidRPr="00B77FDD">
        <w:rPr>
          <w:rFonts w:asciiTheme="minorHAnsi" w:hAnsiTheme="minorHAnsi" w:cstheme="minorHAnsi"/>
          <w:color w:val="000000"/>
          <w:sz w:val="22"/>
          <w:szCs w:val="22"/>
        </w:rPr>
        <w:t>ESO4.1 «Βελτίωση της πρόσβασης στην απασχόληση και μέτρα ενεργοποίησης για όλα τα άτομα που αναζητούν εργασία, συγκεκριμένα, τους νέους, ιδίως μέσω της υλοποίησης των εγγυήσεων για τη νεολαία, τους μακροχρόνια ανέργους και τις μειονεκτούσες ομάδες στην αγορά εργασίας, και για τα οικονομικώς αδρανή άτομα, καθώς και μέσω της προώθησης της αυτοαπασχόλησης και της κοινωνικής οικονομίας».</w:t>
      </w:r>
    </w:p>
    <w:p w14:paraId="2434D434" w14:textId="7CB7CE03" w:rsidR="00152D57" w:rsidRPr="00B77FDD" w:rsidRDefault="00152D57" w:rsidP="00152D57">
      <w:pPr>
        <w:widowControl w:val="0"/>
        <w:tabs>
          <w:tab w:val="left" w:pos="142"/>
        </w:tabs>
        <w:autoSpaceDE w:val="0"/>
        <w:autoSpaceDN w:val="0"/>
        <w:adjustRightInd w:val="0"/>
        <w:spacing w:after="120" w:line="300" w:lineRule="atLeast"/>
        <w:ind w:right="103"/>
        <w:jc w:val="both"/>
        <w:rPr>
          <w:rFonts w:asciiTheme="minorHAnsi" w:hAnsiTheme="minorHAnsi" w:cstheme="minorHAnsi"/>
          <w:bCs/>
          <w:color w:val="000000"/>
          <w:sz w:val="22"/>
          <w:szCs w:val="22"/>
        </w:rPr>
      </w:pPr>
      <w:r w:rsidRPr="00B77FDD">
        <w:rPr>
          <w:rFonts w:asciiTheme="minorHAnsi" w:hAnsiTheme="minorHAnsi" w:cstheme="minorHAnsi"/>
          <w:color w:val="000000"/>
          <w:sz w:val="22"/>
          <w:szCs w:val="22"/>
        </w:rPr>
        <w:t>Βασικά στοιχεία:</w:t>
      </w:r>
    </w:p>
    <w:p w14:paraId="32FB65A7" w14:textId="543A4030" w:rsidR="005F4A39" w:rsidRPr="00B77FDD" w:rsidRDefault="00101CED" w:rsidP="005F4A39">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color w:val="000000"/>
          <w:sz w:val="22"/>
          <w:szCs w:val="22"/>
        </w:rPr>
      </w:pPr>
      <w:r w:rsidRPr="00B77FDD">
        <w:rPr>
          <w:rFonts w:asciiTheme="minorHAnsi" w:hAnsiTheme="minorHAnsi" w:cstheme="minorHAnsi"/>
          <w:bCs/>
          <w:color w:val="000000"/>
          <w:sz w:val="22"/>
          <w:szCs w:val="22"/>
        </w:rPr>
        <w:t xml:space="preserve">Η συνολική δημόσια δαπάνη των δράσεων, ανέρχεται σε </w:t>
      </w:r>
      <w:r w:rsidR="001A1C33" w:rsidRPr="00B77FDD">
        <w:rPr>
          <w:rFonts w:asciiTheme="minorHAnsi" w:hAnsiTheme="minorHAnsi" w:cstheme="minorHAnsi"/>
          <w:b/>
          <w:color w:val="000000"/>
          <w:sz w:val="22"/>
          <w:szCs w:val="22"/>
        </w:rPr>
        <w:t>3</w:t>
      </w:r>
      <w:r w:rsidRPr="00B77FDD">
        <w:rPr>
          <w:rFonts w:asciiTheme="minorHAnsi" w:hAnsiTheme="minorHAnsi" w:cstheme="minorHAnsi"/>
          <w:b/>
          <w:color w:val="000000"/>
          <w:sz w:val="22"/>
          <w:szCs w:val="22"/>
        </w:rPr>
        <w:t>.</w:t>
      </w:r>
      <w:r w:rsidR="001A1C33" w:rsidRPr="00B77FDD">
        <w:rPr>
          <w:rFonts w:asciiTheme="minorHAnsi" w:hAnsiTheme="minorHAnsi" w:cstheme="minorHAnsi"/>
          <w:b/>
          <w:color w:val="000000"/>
          <w:sz w:val="22"/>
          <w:szCs w:val="22"/>
        </w:rPr>
        <w:t>5</w:t>
      </w:r>
      <w:r w:rsidRPr="00B77FDD">
        <w:rPr>
          <w:rFonts w:asciiTheme="minorHAnsi" w:hAnsiTheme="minorHAnsi" w:cstheme="minorHAnsi"/>
          <w:b/>
          <w:color w:val="000000"/>
          <w:sz w:val="22"/>
          <w:szCs w:val="22"/>
        </w:rPr>
        <w:t>00.000€</w:t>
      </w:r>
      <w:r w:rsidRPr="00B77FDD">
        <w:rPr>
          <w:rFonts w:asciiTheme="minorHAnsi" w:hAnsiTheme="minorHAnsi" w:cstheme="minorHAnsi"/>
          <w:bCs/>
          <w:color w:val="000000"/>
          <w:sz w:val="22"/>
          <w:szCs w:val="22"/>
        </w:rPr>
        <w:t xml:space="preserve">. Συγχρηματοδοτείται από το </w:t>
      </w:r>
      <w:r w:rsidR="00204F68" w:rsidRPr="00B77FDD">
        <w:rPr>
          <w:rFonts w:asciiTheme="minorHAnsi" w:hAnsiTheme="minorHAnsi" w:cstheme="minorHAnsi"/>
          <w:bCs/>
          <w:color w:val="000000"/>
          <w:sz w:val="22"/>
          <w:szCs w:val="22"/>
        </w:rPr>
        <w:t xml:space="preserve">Ευρωπαϊκό Κοινωνικό Ταμείο + (ΕΚΤ+) </w:t>
      </w:r>
      <w:r w:rsidRPr="00B77FDD">
        <w:rPr>
          <w:rFonts w:asciiTheme="minorHAnsi" w:hAnsiTheme="minorHAnsi" w:cstheme="minorHAnsi"/>
          <w:bCs/>
          <w:color w:val="000000"/>
          <w:sz w:val="22"/>
          <w:szCs w:val="22"/>
        </w:rPr>
        <w:t xml:space="preserve">της Ευρωπαϊκής Ένωσης και από Εθνικούς Πόρους, σύμφωνα με </w:t>
      </w:r>
      <w:r w:rsidR="00204F68" w:rsidRPr="00B77FDD">
        <w:rPr>
          <w:rFonts w:asciiTheme="minorHAnsi" w:hAnsiTheme="minorHAnsi" w:cstheme="minorHAnsi"/>
          <w:bCs/>
          <w:color w:val="000000"/>
          <w:sz w:val="22"/>
          <w:szCs w:val="22"/>
        </w:rPr>
        <w:t>τον Καν. (ΕΕ) 2023/2831 (de minimis) της Επιτροπής σχετικά με την εφαρμογή των άρθρων 107 και 108 της Συνθήκης για τη λειτουργία της Ευρωπαϊκής Ένωσης στις ενισχύσεις ήσσονος σημασίας.</w:t>
      </w:r>
    </w:p>
    <w:p w14:paraId="1BCA4EFE" w14:textId="395975F2" w:rsidR="00DF7B6D" w:rsidRPr="00B77FDD" w:rsidRDefault="000A175C" w:rsidP="000A175C">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 xml:space="preserve">Βασικός στόχος της δράσης είναι </w:t>
      </w:r>
      <w:r w:rsidR="00DF7B6D" w:rsidRPr="00B77FDD">
        <w:rPr>
          <w:rFonts w:asciiTheme="minorHAnsi" w:hAnsiTheme="minorHAnsi" w:cstheme="minorHAnsi"/>
          <w:b/>
          <w:bCs/>
          <w:sz w:val="22"/>
          <w:szCs w:val="22"/>
          <w:lang w:eastAsia="ar-SA"/>
        </w:rPr>
        <w:t>υποστήριξη ανέργων και μισθωτών</w:t>
      </w:r>
      <w:r w:rsidR="00DF7B6D" w:rsidRPr="00B77FDD">
        <w:rPr>
          <w:rFonts w:asciiTheme="minorHAnsi" w:hAnsiTheme="minorHAnsi" w:cstheme="minorHAnsi"/>
          <w:sz w:val="22"/>
          <w:szCs w:val="22"/>
          <w:lang w:eastAsia="ar-SA"/>
        </w:rPr>
        <w:t xml:space="preserve"> σε οικονομική και εργασιακή επισφάλεια, ηλικίας έως 55 ετών, </w:t>
      </w:r>
      <w:r w:rsidR="00DF7B6D" w:rsidRPr="00B77FDD">
        <w:rPr>
          <w:rFonts w:asciiTheme="minorHAnsi" w:hAnsiTheme="minorHAnsi" w:cstheme="minorHAnsi"/>
          <w:b/>
          <w:bCs/>
          <w:sz w:val="22"/>
          <w:szCs w:val="22"/>
          <w:lang w:eastAsia="ar-SA"/>
        </w:rPr>
        <w:t>για την έναρξη επαγγελματικής δραστηριότητας</w:t>
      </w:r>
      <w:r w:rsidR="00DF7B6D" w:rsidRPr="00B77FDD">
        <w:rPr>
          <w:rFonts w:asciiTheme="minorHAnsi" w:hAnsiTheme="minorHAnsi" w:cstheme="minorHAnsi"/>
          <w:sz w:val="22"/>
          <w:szCs w:val="22"/>
          <w:lang w:eastAsia="ar-SA"/>
        </w:rPr>
        <w:t xml:space="preserve">, κατά προτίμηση συναφούς με την ειδικότητά τους, </w:t>
      </w:r>
      <w:r w:rsidR="00DF7B6D" w:rsidRPr="00B77FDD">
        <w:rPr>
          <w:rFonts w:asciiTheme="minorHAnsi" w:hAnsiTheme="minorHAnsi" w:cstheme="minorHAnsi"/>
          <w:b/>
          <w:bCs/>
          <w:sz w:val="22"/>
          <w:szCs w:val="22"/>
          <w:lang w:eastAsia="ar-SA"/>
        </w:rPr>
        <w:t>ως αυτοαπασχολούμενοι ή ελεύθεροι επαγγελματίες</w:t>
      </w:r>
      <w:r w:rsidR="00DF7B6D" w:rsidRPr="00B77FDD">
        <w:rPr>
          <w:rFonts w:asciiTheme="minorHAnsi" w:hAnsiTheme="minorHAnsi" w:cstheme="minorHAnsi"/>
          <w:sz w:val="22"/>
          <w:szCs w:val="22"/>
          <w:lang w:eastAsia="ar-SA"/>
        </w:rPr>
        <w:t xml:space="preserve">. </w:t>
      </w:r>
    </w:p>
    <w:p w14:paraId="53C3CC38" w14:textId="047CBBFC" w:rsidR="00326E40" w:rsidRPr="00B77FDD" w:rsidRDefault="00326E40" w:rsidP="00326E40">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Η πρόσκληση αφορά δύο διακριτές υποδράσεις:</w:t>
      </w:r>
    </w:p>
    <w:p w14:paraId="149088EA" w14:textId="019E24A9" w:rsidR="00326E40" w:rsidRPr="00B77FDD" w:rsidRDefault="00DF7B6D" w:rsidP="000B5CC1">
      <w:pPr>
        <w:pStyle w:val="a5"/>
        <w:widowControl w:val="0"/>
        <w:numPr>
          <w:ilvl w:val="0"/>
          <w:numId w:val="17"/>
        </w:numPr>
        <w:tabs>
          <w:tab w:val="left" w:pos="142"/>
        </w:tabs>
        <w:autoSpaceDE w:val="0"/>
        <w:autoSpaceDN w:val="0"/>
        <w:adjustRightInd w:val="0"/>
        <w:spacing w:after="120" w:line="300" w:lineRule="atLeast"/>
        <w:ind w:left="474" w:right="103"/>
        <w:jc w:val="both"/>
        <w:rPr>
          <w:rFonts w:asciiTheme="minorHAnsi" w:hAnsiTheme="minorHAnsi" w:cstheme="minorHAnsi"/>
          <w:b/>
          <w:bCs/>
          <w:sz w:val="22"/>
          <w:szCs w:val="22"/>
          <w:lang w:eastAsia="ar-SA"/>
        </w:rPr>
      </w:pPr>
      <w:r w:rsidRPr="00B77FDD">
        <w:rPr>
          <w:rFonts w:asciiTheme="minorHAnsi" w:hAnsiTheme="minorHAnsi" w:cstheme="minorHAnsi"/>
          <w:b/>
          <w:bCs/>
          <w:sz w:val="22"/>
          <w:szCs w:val="22"/>
          <w:lang w:eastAsia="ar-SA"/>
        </w:rPr>
        <w:t>Υποδράση 1: Δημιουργία νέων επιχειρήσεων στο πλαίσιο υλοποίησης της Στρατηγικής ΟΧΕ</w:t>
      </w:r>
    </w:p>
    <w:p w14:paraId="20D1FDAD" w14:textId="7262C930" w:rsidR="00326E40" w:rsidRPr="00B77FDD" w:rsidRDefault="00326E40" w:rsidP="00326E40">
      <w:pPr>
        <w:pStyle w:val="a5"/>
        <w:widowControl w:val="0"/>
        <w:tabs>
          <w:tab w:val="left" w:pos="142"/>
        </w:tabs>
        <w:autoSpaceDE w:val="0"/>
        <w:autoSpaceDN w:val="0"/>
        <w:adjustRightInd w:val="0"/>
        <w:spacing w:after="120" w:line="300" w:lineRule="atLeast"/>
        <w:ind w:left="474" w:right="103"/>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Η υποδράση συμβάλει στην ΟΧΕ «Διαδρομή στα Αρχαία Θέατρα, στη Φύση και στον Πολιτισμό στην Ήπειρο». Αφορά αποκλειστικά τις περιοχές:</w:t>
      </w:r>
    </w:p>
    <w:p w14:paraId="32FDA858" w14:textId="77777777" w:rsidR="00326E40" w:rsidRPr="00B77FDD" w:rsidRDefault="00326E40" w:rsidP="00EC3340">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Βόρεια Πίνδος: Δήμος Κόνιτσας</w:t>
      </w:r>
    </w:p>
    <w:p w14:paraId="48301148" w14:textId="77777777" w:rsidR="00326E40" w:rsidRPr="00B77FDD" w:rsidRDefault="00326E40" w:rsidP="00EC3340">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Νότια Πίνδος: Δήμοι Βόρειων Τζουμέρκων και Κεντρικών Τζουμέρκων</w:t>
      </w:r>
    </w:p>
    <w:p w14:paraId="7713E4C6" w14:textId="77777777" w:rsidR="00326E40" w:rsidRPr="00B77FDD" w:rsidRDefault="00326E40" w:rsidP="00EC3340">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Περιοχή Σουλίου – Αχέροντα: Δημοτικές Ενότητες Σουλίου και Αχέροντα του Δήμου Σουλίου</w:t>
      </w:r>
    </w:p>
    <w:p w14:paraId="3D347200" w14:textId="608768B9" w:rsidR="00326E40" w:rsidRPr="00B77FDD" w:rsidRDefault="00DF7B6D" w:rsidP="004E0C4E">
      <w:pPr>
        <w:pStyle w:val="a5"/>
        <w:widowControl w:val="0"/>
        <w:numPr>
          <w:ilvl w:val="0"/>
          <w:numId w:val="17"/>
        </w:numPr>
        <w:tabs>
          <w:tab w:val="left" w:pos="142"/>
        </w:tabs>
        <w:autoSpaceDE w:val="0"/>
        <w:autoSpaceDN w:val="0"/>
        <w:adjustRightInd w:val="0"/>
        <w:spacing w:after="120" w:line="300" w:lineRule="atLeast"/>
        <w:ind w:left="474" w:right="103"/>
        <w:jc w:val="both"/>
        <w:rPr>
          <w:rFonts w:asciiTheme="minorHAnsi" w:hAnsiTheme="minorHAnsi" w:cstheme="minorHAnsi"/>
          <w:sz w:val="22"/>
          <w:szCs w:val="22"/>
        </w:rPr>
      </w:pPr>
      <w:r w:rsidRPr="00B77FDD">
        <w:rPr>
          <w:rFonts w:asciiTheme="minorHAnsi" w:hAnsiTheme="minorHAnsi" w:cstheme="minorHAnsi"/>
          <w:b/>
          <w:bCs/>
          <w:sz w:val="22"/>
          <w:szCs w:val="22"/>
          <w:lang w:eastAsia="ar-SA"/>
        </w:rPr>
        <w:t>Υποδράση 2: Δημιουργία νέων επιχειρήσεων στο πλαίσιο της περιφερειακής διάστασης της ΕΣΕΕ</w:t>
      </w:r>
    </w:p>
    <w:p w14:paraId="1D7B7148" w14:textId="20063F6C" w:rsidR="00326E40" w:rsidRPr="00B77FDD" w:rsidRDefault="00326E40" w:rsidP="00326E40">
      <w:pPr>
        <w:pStyle w:val="a5"/>
        <w:widowControl w:val="0"/>
        <w:tabs>
          <w:tab w:val="left" w:pos="142"/>
        </w:tabs>
        <w:autoSpaceDE w:val="0"/>
        <w:autoSpaceDN w:val="0"/>
        <w:adjustRightInd w:val="0"/>
        <w:spacing w:after="120" w:line="300" w:lineRule="atLeast"/>
        <w:ind w:left="474" w:right="103"/>
        <w:jc w:val="both"/>
        <w:rPr>
          <w:rFonts w:asciiTheme="minorHAnsi" w:hAnsiTheme="minorHAnsi" w:cstheme="minorHAnsi"/>
          <w:sz w:val="22"/>
          <w:szCs w:val="22"/>
        </w:rPr>
      </w:pPr>
      <w:r w:rsidRPr="00B77FDD">
        <w:rPr>
          <w:rFonts w:asciiTheme="minorHAnsi" w:hAnsiTheme="minorHAnsi" w:cstheme="minorHAnsi"/>
          <w:sz w:val="22"/>
          <w:szCs w:val="22"/>
        </w:rPr>
        <w:t>Η υποδράση επικεντρώνεται στους Τομείς της περιφερειακής διάστασης της Εθνικής Στρατηγικής Έξυπνης Εξειδίκευσης 2021- 2027 (ΕΣΕΕ), οι οποίες είναι:</w:t>
      </w:r>
    </w:p>
    <w:p w14:paraId="23B5A6BB" w14:textId="5EB0885A" w:rsidR="00326E40" w:rsidRPr="00B77FDD" w:rsidRDefault="00326E40" w:rsidP="00EC3340">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Υλικά - Κατασκευές και Βιομηχανία</w:t>
      </w:r>
    </w:p>
    <w:p w14:paraId="0ACA2A08" w14:textId="72848AE0" w:rsidR="00326E40" w:rsidRPr="00B77FDD" w:rsidRDefault="00326E40" w:rsidP="00EC3340">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Τουρισμός - Πολιτισμός - Δημιουργικές Βιομηχανίες</w:t>
      </w:r>
    </w:p>
    <w:p w14:paraId="08BB1D12" w14:textId="1E8CBA24" w:rsidR="00326E40" w:rsidRPr="00B77FDD" w:rsidRDefault="00326E40" w:rsidP="00EC3340">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Αγροδιατροφική Αλυσίδα</w:t>
      </w:r>
    </w:p>
    <w:p w14:paraId="0D56FCCE" w14:textId="281E06E7" w:rsidR="00326E40" w:rsidRPr="00B77FDD" w:rsidRDefault="00326E40" w:rsidP="00EC3340">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Περιβάλλον - Κυκλική Οικονομία</w:t>
      </w:r>
    </w:p>
    <w:p w14:paraId="5D2D2654" w14:textId="00135473" w:rsidR="00326E40" w:rsidRPr="00B77FDD" w:rsidRDefault="00326E40" w:rsidP="00EC3340">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Βιοεπιστήμες - Υγεία και Φάρμακα</w:t>
      </w:r>
    </w:p>
    <w:p w14:paraId="282446E6" w14:textId="726DD8DF" w:rsidR="00326E40" w:rsidRPr="00B77FDD" w:rsidRDefault="00326E40" w:rsidP="00EC3340">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lastRenderedPageBreak/>
        <w:t>Αειφόρος Ενέργεια</w:t>
      </w:r>
    </w:p>
    <w:p w14:paraId="12C0ABFE" w14:textId="4D52BC94" w:rsidR="00326E40" w:rsidRPr="00B77FDD" w:rsidRDefault="00326E40" w:rsidP="00EC3340">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Ψηφιακές Τεχνολογίες</w:t>
      </w:r>
    </w:p>
    <w:p w14:paraId="0C871B48" w14:textId="7F1FDDCF" w:rsidR="00841680" w:rsidRPr="00B77FDD" w:rsidRDefault="00841680" w:rsidP="00395BBE">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B77FDD">
        <w:rPr>
          <w:rFonts w:asciiTheme="minorHAnsi" w:hAnsiTheme="minorHAnsi" w:cstheme="minorHAnsi"/>
          <w:b/>
          <w:bCs/>
          <w:sz w:val="22"/>
          <w:szCs w:val="22"/>
          <w:lang w:eastAsia="ar-SA"/>
        </w:rPr>
        <w:t>Δικαιούχοι</w:t>
      </w:r>
      <w:r w:rsidRPr="00B77FDD">
        <w:rPr>
          <w:rFonts w:asciiTheme="minorHAnsi" w:hAnsiTheme="minorHAnsi" w:cstheme="minorHAnsi"/>
          <w:sz w:val="22"/>
          <w:szCs w:val="22"/>
          <w:lang w:eastAsia="ar-SA"/>
        </w:rPr>
        <w:t xml:space="preserve">, που δύνανται να τύχουν δημόσιας χρηματοδότησης στο πλαίσιο της παρούσας δράσης, είναι νομικά πρόσωπα ή επιτηδευματίες, δηλαδή κάθε οντότητα, ανεξάρτητα από τη νομική της μορφή, που ασκεί οικονομική δραστηριότητα, ενώ </w:t>
      </w:r>
      <w:r w:rsidRPr="00B77FDD">
        <w:rPr>
          <w:rFonts w:asciiTheme="minorHAnsi" w:hAnsiTheme="minorHAnsi" w:cstheme="minorHAnsi"/>
          <w:b/>
          <w:bCs/>
          <w:sz w:val="22"/>
          <w:szCs w:val="22"/>
          <w:lang w:eastAsia="ar-SA"/>
        </w:rPr>
        <w:t>Ωφελούμενοι</w:t>
      </w:r>
      <w:r w:rsidRPr="00B77FDD">
        <w:rPr>
          <w:rFonts w:asciiTheme="minorHAnsi" w:hAnsiTheme="minorHAnsi" w:cstheme="minorHAnsi"/>
          <w:sz w:val="22"/>
          <w:szCs w:val="22"/>
          <w:lang w:eastAsia="ar-SA"/>
        </w:rPr>
        <w:t xml:space="preserve"> είναι τα φυσικά πρόσωπα που συμμετέχουν στην δράση ως αυτοαπασχολούμενοι ή ελεύθεροι επαγγελματίες</w:t>
      </w:r>
      <w:r w:rsidR="00A203A7" w:rsidRPr="00B77FDD">
        <w:rPr>
          <w:rFonts w:asciiTheme="minorHAnsi" w:hAnsiTheme="minorHAnsi" w:cstheme="minorHAnsi"/>
          <w:sz w:val="22"/>
          <w:szCs w:val="22"/>
          <w:lang w:eastAsia="ar-SA"/>
        </w:rPr>
        <w:t>.</w:t>
      </w:r>
      <w:r w:rsidRPr="00B77FDD">
        <w:rPr>
          <w:rFonts w:asciiTheme="minorHAnsi" w:hAnsiTheme="minorHAnsi" w:cstheme="minorHAnsi"/>
          <w:sz w:val="22"/>
          <w:szCs w:val="22"/>
          <w:lang w:eastAsia="ar-SA"/>
        </w:rPr>
        <w:t xml:space="preserve"> Επισημαίνεται ότι επιτρέπεται</w:t>
      </w:r>
      <w:r w:rsidRPr="00B77FDD">
        <w:rPr>
          <w:rFonts w:asciiTheme="minorHAnsi" w:hAnsiTheme="minorHAnsi" w:cstheme="minorHAnsi"/>
          <w:b/>
          <w:bCs/>
          <w:sz w:val="22"/>
          <w:szCs w:val="22"/>
          <w:lang w:eastAsia="ar-SA"/>
        </w:rPr>
        <w:t xml:space="preserve"> η σύσταση συνεργαζόμενων σχημάτων (εταιρειών)</w:t>
      </w:r>
      <w:r w:rsidRPr="00B77FDD">
        <w:rPr>
          <w:rFonts w:asciiTheme="minorHAnsi" w:hAnsiTheme="minorHAnsi" w:cstheme="minorHAnsi"/>
          <w:sz w:val="22"/>
          <w:szCs w:val="22"/>
          <w:lang w:eastAsia="ar-SA"/>
        </w:rPr>
        <w:t xml:space="preserve"> στις οποίες θα συμμετέχουν περισσότεροι του ενός ωφελούμενοι.</w:t>
      </w:r>
    </w:p>
    <w:p w14:paraId="689A78C7" w14:textId="3208ED48" w:rsidR="00483B51" w:rsidRPr="00B77FDD" w:rsidRDefault="00124961" w:rsidP="00483B51">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290905">
        <w:rPr>
          <w:rFonts w:asciiTheme="minorHAnsi" w:hAnsiTheme="minorHAnsi" w:cstheme="minorHAnsi"/>
          <w:b/>
          <w:bCs/>
          <w:sz w:val="22"/>
          <w:szCs w:val="22"/>
          <w:lang w:eastAsia="ar-SA"/>
        </w:rPr>
        <w:t xml:space="preserve">Οι </w:t>
      </w:r>
      <w:r w:rsidR="00720515" w:rsidRPr="00290905">
        <w:rPr>
          <w:rFonts w:asciiTheme="minorHAnsi" w:hAnsiTheme="minorHAnsi" w:cstheme="minorHAnsi"/>
          <w:b/>
          <w:bCs/>
          <w:sz w:val="22"/>
          <w:szCs w:val="22"/>
          <w:lang w:eastAsia="ar-SA"/>
        </w:rPr>
        <w:t>Ω</w:t>
      </w:r>
      <w:r w:rsidRPr="00290905">
        <w:rPr>
          <w:rFonts w:asciiTheme="minorHAnsi" w:hAnsiTheme="minorHAnsi" w:cstheme="minorHAnsi"/>
          <w:b/>
          <w:bCs/>
          <w:sz w:val="22"/>
          <w:szCs w:val="22"/>
          <w:lang w:eastAsia="ar-SA"/>
        </w:rPr>
        <w:t xml:space="preserve">φελούμενοι </w:t>
      </w:r>
      <w:r w:rsidR="00483B51" w:rsidRPr="00290905">
        <w:rPr>
          <w:rFonts w:asciiTheme="minorHAnsi" w:hAnsiTheme="minorHAnsi" w:cstheme="minorHAnsi"/>
          <w:b/>
          <w:bCs/>
          <w:sz w:val="22"/>
          <w:szCs w:val="22"/>
          <w:lang w:eastAsia="ar-SA"/>
        </w:rPr>
        <w:t>οφείλουν</w:t>
      </w:r>
      <w:r w:rsidR="00483B51" w:rsidRPr="00B77FDD">
        <w:rPr>
          <w:rFonts w:asciiTheme="minorHAnsi" w:hAnsiTheme="minorHAnsi" w:cstheme="minorHAnsi"/>
          <w:sz w:val="22"/>
          <w:szCs w:val="22"/>
          <w:lang w:eastAsia="ar-SA"/>
        </w:rPr>
        <w:t>:</w:t>
      </w:r>
    </w:p>
    <w:p w14:paraId="3F2D61AF" w14:textId="5289AB51" w:rsidR="005E66F7" w:rsidRPr="00B77FDD" w:rsidRDefault="005E66F7" w:rsidP="00483B51">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Κατά την ημερομηνία υποβολής της αίτησης είναι είτε άνεργοι (εγγεγραμμένοι στο Μητρώο ανέργων της ΔΥΠΑ) είτε μισθωτοί (πλήρους ή μερικής ή εποχιακής απασχόλησης).</w:t>
      </w:r>
    </w:p>
    <w:p w14:paraId="5C7FD402" w14:textId="58AEA644" w:rsidR="00483B51" w:rsidRPr="00B77FDD" w:rsidRDefault="00483B51" w:rsidP="00483B51">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 xml:space="preserve">Να </w:t>
      </w:r>
      <w:r w:rsidR="00124961" w:rsidRPr="00B77FDD">
        <w:rPr>
          <w:rFonts w:asciiTheme="minorHAnsi" w:hAnsiTheme="minorHAnsi" w:cstheme="minorHAnsi"/>
          <w:sz w:val="22"/>
          <w:szCs w:val="22"/>
          <w:lang w:eastAsia="ar-SA"/>
        </w:rPr>
        <w:t>συμμετέχουν στην δράση ως αυτοαπασχολούμενοι ή ελεύθεροι επαγγελματίες, δηλαδή υποχρεούνται να μην έχουν εξαρτημένη σχέση εργασίας με κάποιον εργοδότη (πχ σύμβαση εργασίας πλήρους ή μερικής απασχόλησης αορίστου χρόνου, σύμβαση εργασίας ορισμένου χρόνου) και να απασχολούνται αποκλειστικά στην χρηματοδοτούμενη οντότητα καθόλη την διάρκεια υλοποίησης του επενδυτικού σχεδίου.</w:t>
      </w:r>
      <w:r w:rsidRPr="00B77FDD">
        <w:rPr>
          <w:rFonts w:asciiTheme="minorHAnsi" w:hAnsiTheme="minorHAnsi" w:cstheme="minorHAnsi"/>
          <w:sz w:val="22"/>
          <w:szCs w:val="22"/>
          <w:lang w:eastAsia="ar-SA"/>
        </w:rPr>
        <w:t xml:space="preserve"> </w:t>
      </w:r>
    </w:p>
    <w:p w14:paraId="1148ED81" w14:textId="2C05CEE7" w:rsidR="00483B51" w:rsidRPr="00B77FDD" w:rsidRDefault="00483B51" w:rsidP="00483B51">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 xml:space="preserve">Το εισόδημα για το φορολογικό έτος 2024  να μην υπερβαίνει, ανάλογα με την οικογενειακή τους κατάσταση, τις 22.000€ για το ατομικό εισόδημα ή τις 35.000€ για το οικογενειακό εισόδημα. </w:t>
      </w:r>
    </w:p>
    <w:p w14:paraId="6938CDCB" w14:textId="75DF5027" w:rsidR="00483B51" w:rsidRPr="00B77FDD" w:rsidRDefault="00483B51" w:rsidP="00483B51">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Η ηλικία κατά την ημερομηνία υποβολής της πρότασης να μην ξεπερνάει το 55 έτος.</w:t>
      </w:r>
    </w:p>
    <w:p w14:paraId="5DBEBC96" w14:textId="2365D207" w:rsidR="005265F6" w:rsidRPr="00B77FDD" w:rsidRDefault="005265F6" w:rsidP="00483B51">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Οι άντρες Ωφελούμενοι να έχουν εκπληρώσει ή νόμιμα απαλλαγεί από τις στρατιωτικές τους υποχρεώσεις.</w:t>
      </w:r>
    </w:p>
    <w:p w14:paraId="4D72D96A" w14:textId="77777777" w:rsidR="00D05E9C" w:rsidRPr="00B77FDD" w:rsidRDefault="00D05E9C" w:rsidP="00D05E9C">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Να συμμετέχουν μόνο σε μία υπό σύσταση επιχείρηση και στην υποβολή για χρηματοδότηση μόνο μιας πρότασης</w:t>
      </w:r>
    </w:p>
    <w:p w14:paraId="0C709E53" w14:textId="483EEC1A" w:rsidR="00E8219F" w:rsidRPr="00B77FDD" w:rsidRDefault="00C65564" w:rsidP="00E8219F">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Μόνο για την Υποδράση 2 (επιχειρήσεις στο πλαίσιο της περιφερειακής διάστασης της ΕΣΕΕ) να διαθέτουν τουλάχιστον πτυχίο επαγγελματικής ειδικότητας, εκπαίδευσης και κατάρτισης επιπέδου 5 (χορηγείται στους αποφοίτους της τάξης μαθητείας των ΕΠΑ.Λ.) μετά από πιστοποίηση</w:t>
      </w:r>
      <w:r w:rsidR="00720515">
        <w:rPr>
          <w:rFonts w:asciiTheme="minorHAnsi" w:hAnsiTheme="minorHAnsi" w:cstheme="minorHAnsi"/>
          <w:sz w:val="22"/>
          <w:szCs w:val="22"/>
          <w:lang w:eastAsia="ar-SA"/>
        </w:rPr>
        <w:t xml:space="preserve"> και</w:t>
      </w:r>
      <w:r w:rsidR="00E8219F" w:rsidRPr="00B77FDD">
        <w:rPr>
          <w:rFonts w:asciiTheme="minorHAnsi" w:hAnsiTheme="minorHAnsi" w:cstheme="minorHAnsi"/>
          <w:sz w:val="22"/>
          <w:szCs w:val="22"/>
          <w:lang w:eastAsia="ar-SA"/>
        </w:rPr>
        <w:t xml:space="preserve"> ο τίτλος σπουδών/εκπαίδευσης ναι είναι συναφής με τη δραστηριότητα (ΚΑΔ) της υπο σύσταση επιχείρησης. Στην περίπτωση συνεργαζόμενων σχημάτων η προϋπόθεση πρέπει να ισχύει για τουλάχιστον έναν από τους ωφελούμενους.</w:t>
      </w:r>
    </w:p>
    <w:p w14:paraId="425488CE" w14:textId="3EAC2DAE" w:rsidR="000B299A" w:rsidRPr="00B77FDD" w:rsidRDefault="000B299A" w:rsidP="007F526D">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290905">
        <w:rPr>
          <w:rFonts w:asciiTheme="minorHAnsi" w:hAnsiTheme="minorHAnsi" w:cstheme="minorHAnsi"/>
          <w:b/>
          <w:bCs/>
          <w:sz w:val="22"/>
          <w:szCs w:val="22"/>
          <w:lang w:eastAsia="ar-SA"/>
        </w:rPr>
        <w:t>Οι Δικαιούχοι οφείλουν</w:t>
      </w:r>
      <w:r w:rsidRPr="00B77FDD">
        <w:rPr>
          <w:rFonts w:asciiTheme="minorHAnsi" w:hAnsiTheme="minorHAnsi" w:cstheme="minorHAnsi"/>
          <w:sz w:val="22"/>
          <w:szCs w:val="22"/>
          <w:lang w:eastAsia="ar-SA"/>
        </w:rPr>
        <w:t>:</w:t>
      </w:r>
    </w:p>
    <w:p w14:paraId="62B8B357" w14:textId="293FB4C5" w:rsidR="00001744" w:rsidRPr="00B77FDD" w:rsidRDefault="00001744" w:rsidP="000B299A">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Τα νομικά πρόσωπα να είναι υπό σύσταση επιχείρηση. Ως υπό σύσταση νοούνται οι επιχειρήσεις οι οποίες θα συσταθούν από τους ωφελούμενους της δράσης για την έναρξη άσκησης επαγγελματικής δραστηριότητας και θα  ξεκινήσουν τη δραστηριότητά τους μετά την ημερομηνία οριστικής υποβολής της αίτησής τους στην δράση.</w:t>
      </w:r>
    </w:p>
    <w:p w14:paraId="52AC922A" w14:textId="3B0F4CB8" w:rsidR="00001744" w:rsidRPr="00B77FDD" w:rsidRDefault="00001744" w:rsidP="005734E1">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 xml:space="preserve">Στα συνεργαζόμενα σχήματα όλοι οι εταίροι </w:t>
      </w:r>
      <w:r w:rsidR="00290905">
        <w:rPr>
          <w:rFonts w:asciiTheme="minorHAnsi" w:hAnsiTheme="minorHAnsi" w:cstheme="minorHAnsi"/>
          <w:sz w:val="22"/>
          <w:szCs w:val="22"/>
          <w:lang w:eastAsia="ar-SA"/>
        </w:rPr>
        <w:t xml:space="preserve">να </w:t>
      </w:r>
      <w:r w:rsidRPr="00B77FDD">
        <w:rPr>
          <w:rFonts w:asciiTheme="minorHAnsi" w:hAnsiTheme="minorHAnsi" w:cstheme="minorHAnsi"/>
          <w:sz w:val="22"/>
          <w:szCs w:val="22"/>
          <w:lang w:eastAsia="ar-SA"/>
        </w:rPr>
        <w:t xml:space="preserve">είναι ωφελούμενοι της δράσης, κάθε εταίρος </w:t>
      </w:r>
      <w:r w:rsidR="00290905">
        <w:rPr>
          <w:rFonts w:asciiTheme="minorHAnsi" w:hAnsiTheme="minorHAnsi" w:cstheme="minorHAnsi"/>
          <w:sz w:val="22"/>
          <w:szCs w:val="22"/>
          <w:lang w:eastAsia="ar-SA"/>
        </w:rPr>
        <w:t xml:space="preserve">να </w:t>
      </w:r>
      <w:r w:rsidRPr="00B77FDD">
        <w:rPr>
          <w:rFonts w:asciiTheme="minorHAnsi" w:hAnsiTheme="minorHAnsi" w:cstheme="minorHAnsi"/>
          <w:sz w:val="22"/>
          <w:szCs w:val="22"/>
          <w:lang w:eastAsia="ar-SA"/>
        </w:rPr>
        <w:t>συμμετέχει στην επιχείρηση με εταιρικά μερίδια τουλάχιστον 30% και να διαθέτουν σχέδιο καταστατικού υπογεγραμμένο από όλους.</w:t>
      </w:r>
    </w:p>
    <w:p w14:paraId="7A2479B8" w14:textId="1F8F9BC3" w:rsidR="00001744" w:rsidRPr="00B77FDD" w:rsidRDefault="00DC1865" w:rsidP="000B299A">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Να κάνουν έναρξη επιχειρηματικής δραστηριότητας σε μια μόνο επαγγελματική εγκατάσταση εντός της Περιφέρειας Ηπείρου και εντός της επιλέξιμης περιοχής για την Υποδράση 1 (μια έδρα επιχειρηματικής εγκατάστασης, χωρίς υποκαταστήματα).</w:t>
      </w:r>
    </w:p>
    <w:p w14:paraId="2CF836A4" w14:textId="11541BBC" w:rsidR="000B299A" w:rsidRPr="00B77FDD" w:rsidRDefault="000B299A" w:rsidP="000B299A">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Να κάνουν έναρξη επιχειρηματικής δραστηριότητας σε αυτοτελή επαγγελματικό χώρο και να μη συστεγαστούν με άλλη επιχείρηση. Επισημαίνεται ότι επιτρέπεται η εγκατάσταση της επιχείρησης σε οργανωμένους χώρους φιλοξενίας επιχειρήσεων.</w:t>
      </w:r>
    </w:p>
    <w:p w14:paraId="3A2181B6" w14:textId="256D0B2E" w:rsidR="009E06A5" w:rsidRPr="00B77FDD" w:rsidRDefault="009E06A5" w:rsidP="00251CFD">
      <w:pPr>
        <w:numPr>
          <w:ilvl w:val="0"/>
          <w:numId w:val="11"/>
        </w:numPr>
        <w:spacing w:after="200" w:line="276" w:lineRule="auto"/>
        <w:jc w:val="both"/>
        <w:rPr>
          <w:rFonts w:asciiTheme="minorHAnsi" w:hAnsiTheme="minorHAnsi" w:cstheme="minorHAnsi"/>
          <w:bCs/>
          <w:color w:val="000000"/>
          <w:sz w:val="22"/>
          <w:szCs w:val="22"/>
        </w:rPr>
      </w:pPr>
      <w:r w:rsidRPr="00290905">
        <w:rPr>
          <w:rFonts w:asciiTheme="minorHAnsi" w:hAnsiTheme="minorHAnsi" w:cstheme="minorHAnsi"/>
          <w:b/>
          <w:color w:val="000000"/>
          <w:sz w:val="22"/>
          <w:szCs w:val="22"/>
        </w:rPr>
        <w:t>Ο επιχορηγούμενος προϋπολογισμός</w:t>
      </w:r>
      <w:r w:rsidRPr="00B77FDD">
        <w:rPr>
          <w:rFonts w:asciiTheme="minorHAnsi" w:hAnsiTheme="minorHAnsi" w:cstheme="minorHAnsi"/>
          <w:bCs/>
          <w:color w:val="000000"/>
          <w:sz w:val="22"/>
          <w:szCs w:val="22"/>
        </w:rPr>
        <w:t xml:space="preserve"> κάθε επενδυτικής πρότασης δυνητικού δικαιούχου ενίσχυσης </w:t>
      </w:r>
      <w:r w:rsidRPr="00290905">
        <w:rPr>
          <w:rFonts w:asciiTheme="minorHAnsi" w:hAnsiTheme="minorHAnsi" w:cstheme="minorHAnsi"/>
          <w:b/>
          <w:color w:val="000000"/>
          <w:sz w:val="22"/>
          <w:szCs w:val="22"/>
        </w:rPr>
        <w:t>μπορεί να κυμαίνεται από 10.000€ έως 50.000€ ή 60.000€</w:t>
      </w:r>
      <w:r w:rsidRPr="00B77FDD">
        <w:rPr>
          <w:rFonts w:asciiTheme="minorHAnsi" w:hAnsiTheme="minorHAnsi" w:cstheme="minorHAnsi"/>
          <w:bCs/>
          <w:color w:val="000000"/>
          <w:sz w:val="22"/>
          <w:szCs w:val="22"/>
        </w:rPr>
        <w:t xml:space="preserve"> σε περίπτωση συνεργαζόμενων σχημάτων.</w:t>
      </w:r>
    </w:p>
    <w:p w14:paraId="5A568F27" w14:textId="117FFA8D" w:rsidR="00290905" w:rsidRPr="00B77FDD" w:rsidRDefault="00290905" w:rsidP="00290905">
      <w:pPr>
        <w:numPr>
          <w:ilvl w:val="0"/>
          <w:numId w:val="11"/>
        </w:numPr>
        <w:spacing w:after="200" w:line="276" w:lineRule="auto"/>
        <w:jc w:val="both"/>
        <w:rPr>
          <w:rFonts w:asciiTheme="minorHAnsi" w:hAnsiTheme="minorHAnsi" w:cstheme="minorHAnsi"/>
          <w:bCs/>
          <w:color w:val="000000"/>
          <w:sz w:val="22"/>
          <w:szCs w:val="22"/>
        </w:rPr>
      </w:pPr>
      <w:r w:rsidRPr="00B77FDD">
        <w:rPr>
          <w:rFonts w:asciiTheme="minorHAnsi" w:hAnsiTheme="minorHAnsi" w:cstheme="minorHAnsi"/>
          <w:bCs/>
          <w:color w:val="000000"/>
          <w:sz w:val="22"/>
          <w:szCs w:val="22"/>
        </w:rPr>
        <w:t>Οι παρεχόμενες ενισχύσεις δίνονται με τη μορφή επιχορήγησης. Το ποσοστό ενίσχυσης, βάσει του οποίου προσδιορίζεται ο επιχορηγούμενος προϋπολογισμός της πράξης</w:t>
      </w:r>
      <w:r w:rsidR="00DD4803" w:rsidRPr="00DD4803">
        <w:rPr>
          <w:rFonts w:asciiTheme="minorHAnsi" w:hAnsiTheme="minorHAnsi" w:cstheme="minorHAnsi"/>
          <w:bCs/>
          <w:color w:val="000000"/>
          <w:sz w:val="22"/>
          <w:szCs w:val="22"/>
        </w:rPr>
        <w:t xml:space="preserve"> </w:t>
      </w:r>
      <w:r w:rsidR="00DD4803">
        <w:rPr>
          <w:rFonts w:asciiTheme="minorHAnsi" w:hAnsiTheme="minorHAnsi" w:cstheme="minorHAnsi"/>
          <w:bCs/>
          <w:color w:val="000000"/>
          <w:sz w:val="22"/>
          <w:szCs w:val="22"/>
        </w:rPr>
        <w:t>θα κυμαίνεται από 70% - 90%</w:t>
      </w:r>
      <w:r w:rsidR="00DD4803">
        <w:rPr>
          <w:rFonts w:asciiTheme="minorHAnsi" w:hAnsiTheme="minorHAnsi" w:cstheme="minorHAnsi"/>
          <w:bCs/>
          <w:color w:val="000000"/>
          <w:sz w:val="22"/>
          <w:szCs w:val="22"/>
        </w:rPr>
        <w:t xml:space="preserve"> και θα </w:t>
      </w:r>
      <w:r w:rsidRPr="00B77FDD">
        <w:rPr>
          <w:rFonts w:asciiTheme="minorHAnsi" w:hAnsiTheme="minorHAnsi" w:cstheme="minorHAnsi"/>
          <w:bCs/>
          <w:color w:val="000000"/>
          <w:sz w:val="22"/>
          <w:szCs w:val="22"/>
        </w:rPr>
        <w:t>προκύπτει από τις επιλέξιμες δαπάνες κάθε επενδυτικού σχεδίου. Ο Φόρος Προστιθέμενης Αξίας (ΦΠΑ) είναι επιλέξιμη δαπάνη, εφόσον ο ωφελούμενος δεν έχει δικαίωμα έκπτωσης του ΦΠΑ σύμφωνα με τις διατάξεις του κώδικα ΦΠΑ, όπως εκάστοτε ισχύει.</w:t>
      </w:r>
    </w:p>
    <w:p w14:paraId="64BE449E" w14:textId="77777777" w:rsidR="00290905" w:rsidRPr="00B77FDD" w:rsidRDefault="00290905" w:rsidP="00290905">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Οι επιλέξιμες δαπάνες είναι οι εξής:</w:t>
      </w:r>
    </w:p>
    <w:p w14:paraId="725B47D3" w14:textId="77777777" w:rsidR="00290905" w:rsidRPr="00B77FDD" w:rsidRDefault="00290905" w:rsidP="00290905">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Δαπάνες προσωπικού</w:t>
      </w:r>
    </w:p>
    <w:p w14:paraId="32DF4F1B" w14:textId="77777777" w:rsidR="00290905" w:rsidRPr="00B77FDD" w:rsidRDefault="00290905" w:rsidP="00290905">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Δαπάνες Εξοπλισμού, Μεταφορικών Μέσων &amp; Οργάνων</w:t>
      </w:r>
    </w:p>
    <w:p w14:paraId="3BEA968D" w14:textId="77777777" w:rsidR="00290905" w:rsidRPr="00B77FDD" w:rsidRDefault="00290905" w:rsidP="00290905">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Δαπάνες για Κτήρια, Γήπεδα, Εγκαταστάσεις &amp; Περιβάλλοντα Χώρο</w:t>
      </w:r>
    </w:p>
    <w:p w14:paraId="319E6D99" w14:textId="77777777" w:rsidR="00290905" w:rsidRPr="00B77FDD" w:rsidRDefault="00290905" w:rsidP="00290905">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Δαπάνες για Παροχή Υπηρεσιών</w:t>
      </w:r>
    </w:p>
    <w:p w14:paraId="25DF6046" w14:textId="77777777" w:rsidR="00290905" w:rsidRPr="00B77FDD" w:rsidRDefault="00290905" w:rsidP="00290905">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Λειτουργικές Δαπάνες</w:t>
      </w:r>
    </w:p>
    <w:p w14:paraId="057D212B" w14:textId="77777777" w:rsidR="00290905" w:rsidRPr="00B77FDD" w:rsidRDefault="00290905" w:rsidP="00290905">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Δαπάνες Λογισμικού</w:t>
      </w:r>
    </w:p>
    <w:p w14:paraId="2C6E29E4" w14:textId="77777777" w:rsidR="00290905" w:rsidRPr="00B77FDD" w:rsidRDefault="00290905" w:rsidP="00290905">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Δαπάνες Προβολής, Προώθησης &amp; Δικτύωσης</w:t>
      </w:r>
    </w:p>
    <w:p w14:paraId="1949DD4F" w14:textId="77777777" w:rsidR="00290905" w:rsidRPr="00B77FDD" w:rsidRDefault="00290905" w:rsidP="00290905">
      <w:pPr>
        <w:widowControl w:val="0"/>
        <w:numPr>
          <w:ilvl w:val="0"/>
          <w:numId w:val="18"/>
        </w:numPr>
        <w:tabs>
          <w:tab w:val="left" w:pos="142"/>
        </w:tabs>
        <w:autoSpaceDE w:val="0"/>
        <w:autoSpaceDN w:val="0"/>
        <w:adjustRightInd w:val="0"/>
        <w:spacing w:after="120" w:line="300" w:lineRule="atLeast"/>
        <w:ind w:left="993" w:right="103" w:hanging="426"/>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Έμμεσες Δαπάνες: 7% επί των επιλέξιμων άμεσων δαπανών του επενδυτικού σχεδίου.</w:t>
      </w:r>
    </w:p>
    <w:p w14:paraId="5627EBE1" w14:textId="16554AE6" w:rsidR="00290905" w:rsidRPr="00B77FDD" w:rsidRDefault="00290905" w:rsidP="00290905">
      <w:pPr>
        <w:numPr>
          <w:ilvl w:val="0"/>
          <w:numId w:val="11"/>
        </w:numPr>
        <w:spacing w:after="200" w:line="276" w:lineRule="auto"/>
        <w:jc w:val="both"/>
        <w:rPr>
          <w:rFonts w:asciiTheme="minorHAnsi" w:hAnsiTheme="minorHAnsi" w:cstheme="minorHAnsi"/>
          <w:bCs/>
          <w:color w:val="000000"/>
          <w:sz w:val="22"/>
          <w:szCs w:val="22"/>
        </w:rPr>
      </w:pPr>
      <w:r w:rsidRPr="00B77FDD">
        <w:rPr>
          <w:rFonts w:asciiTheme="minorHAnsi" w:hAnsiTheme="minorHAnsi" w:cstheme="minorHAnsi"/>
          <w:bCs/>
          <w:color w:val="000000"/>
          <w:sz w:val="22"/>
          <w:szCs w:val="22"/>
        </w:rPr>
        <w:t xml:space="preserve">Ως ημερομηνία έναρξης επιλεξιμότητας δαπανών ορίζεται η ημερομηνία δημοσίευσης της πρόσκλησης. </w:t>
      </w:r>
    </w:p>
    <w:p w14:paraId="7D5435E6" w14:textId="09B3FABE" w:rsidR="00947E7B" w:rsidRPr="00B77FDD" w:rsidRDefault="009E06A5" w:rsidP="00947E7B">
      <w:pPr>
        <w:numPr>
          <w:ilvl w:val="0"/>
          <w:numId w:val="11"/>
        </w:numPr>
        <w:spacing w:after="200" w:line="276" w:lineRule="auto"/>
        <w:jc w:val="both"/>
        <w:rPr>
          <w:rFonts w:asciiTheme="minorHAnsi" w:hAnsiTheme="minorHAnsi" w:cstheme="minorHAnsi"/>
          <w:bCs/>
          <w:color w:val="000000"/>
          <w:sz w:val="22"/>
          <w:szCs w:val="22"/>
        </w:rPr>
      </w:pPr>
      <w:r w:rsidRPr="00B77FDD">
        <w:rPr>
          <w:rFonts w:asciiTheme="minorHAnsi" w:hAnsiTheme="minorHAnsi" w:cstheme="minorHAnsi"/>
          <w:bCs/>
          <w:color w:val="000000"/>
          <w:sz w:val="22"/>
          <w:szCs w:val="22"/>
        </w:rPr>
        <w:t>Η συνολική μέγιστη Δημόσια Δαπάνη της Πρόσκλησης ανέρχεται σε 3.500.000€. Η ΔΑ, εκτιμώντας κατά περίπτωση τις υποβολές των επενδυτικών σχεδίων, δύναται να εντάξει πράξεις έως το 150% του ύψους της συνολικής συγχρηματοδοτούμενης δημόσιας δαπάνης που τίθεται στην παρούσα Πρόσκληση.</w:t>
      </w:r>
      <w:r w:rsidR="00947E7B" w:rsidRPr="00B77FDD">
        <w:rPr>
          <w:rFonts w:asciiTheme="minorHAnsi" w:hAnsiTheme="minorHAnsi" w:cstheme="minorHAnsi"/>
          <w:bCs/>
          <w:color w:val="000000"/>
          <w:sz w:val="22"/>
          <w:szCs w:val="22"/>
        </w:rPr>
        <w:t>:</w:t>
      </w:r>
    </w:p>
    <w:tbl>
      <w:tblPr>
        <w:tblStyle w:val="aa"/>
        <w:tblW w:w="0" w:type="auto"/>
        <w:tblInd w:w="562" w:type="dxa"/>
        <w:tblLook w:val="04A0" w:firstRow="1" w:lastRow="0" w:firstColumn="1" w:lastColumn="0" w:noHBand="0" w:noVBand="1"/>
      </w:tblPr>
      <w:tblGrid>
        <w:gridCol w:w="6096"/>
        <w:gridCol w:w="2745"/>
      </w:tblGrid>
      <w:tr w:rsidR="00947E7B" w:rsidRPr="00B77FDD" w14:paraId="55590BD6" w14:textId="77777777" w:rsidTr="00A539A5">
        <w:tc>
          <w:tcPr>
            <w:tcW w:w="6096" w:type="dxa"/>
            <w:shd w:val="clear" w:color="auto" w:fill="D9D9D9" w:themeFill="background1" w:themeFillShade="D9"/>
            <w:vAlign w:val="center"/>
          </w:tcPr>
          <w:p w14:paraId="2608D884" w14:textId="77777777" w:rsidR="00947E7B" w:rsidRPr="00B77FDD" w:rsidRDefault="00947E7B" w:rsidP="00AD2181">
            <w:pPr>
              <w:jc w:val="center"/>
              <w:rPr>
                <w:rFonts w:asciiTheme="minorHAnsi" w:hAnsiTheme="minorHAnsi" w:cstheme="minorHAnsi"/>
                <w:b/>
                <w:bCs/>
                <w:snapToGrid w:val="0"/>
                <w:sz w:val="22"/>
                <w:szCs w:val="22"/>
              </w:rPr>
            </w:pPr>
            <w:r w:rsidRPr="00B77FDD">
              <w:rPr>
                <w:rFonts w:asciiTheme="minorHAnsi" w:hAnsiTheme="minorHAnsi" w:cstheme="minorHAnsi"/>
                <w:b/>
                <w:bCs/>
                <w:snapToGrid w:val="0"/>
                <w:sz w:val="22"/>
                <w:szCs w:val="22"/>
              </w:rPr>
              <w:t>Δράση</w:t>
            </w:r>
          </w:p>
        </w:tc>
        <w:tc>
          <w:tcPr>
            <w:tcW w:w="2745" w:type="dxa"/>
            <w:shd w:val="clear" w:color="auto" w:fill="D9D9D9" w:themeFill="background1" w:themeFillShade="D9"/>
            <w:vAlign w:val="center"/>
          </w:tcPr>
          <w:p w14:paraId="3C66F886" w14:textId="77777777" w:rsidR="00947E7B" w:rsidRPr="00B77FDD" w:rsidRDefault="00947E7B" w:rsidP="00AD2181">
            <w:pPr>
              <w:jc w:val="center"/>
              <w:rPr>
                <w:rFonts w:asciiTheme="minorHAnsi" w:hAnsiTheme="minorHAnsi" w:cstheme="minorHAnsi"/>
                <w:b/>
                <w:bCs/>
                <w:snapToGrid w:val="0"/>
                <w:sz w:val="22"/>
                <w:szCs w:val="22"/>
              </w:rPr>
            </w:pPr>
            <w:r w:rsidRPr="00B77FDD">
              <w:rPr>
                <w:rFonts w:asciiTheme="minorHAnsi" w:hAnsiTheme="minorHAnsi" w:cstheme="minorHAnsi"/>
                <w:b/>
                <w:bCs/>
                <w:snapToGrid w:val="0"/>
                <w:sz w:val="22"/>
                <w:szCs w:val="22"/>
              </w:rPr>
              <w:t>Δημόσια Δαπάνη (€)</w:t>
            </w:r>
          </w:p>
        </w:tc>
      </w:tr>
      <w:tr w:rsidR="009E06A5" w:rsidRPr="00B77FDD" w14:paraId="13CB8299" w14:textId="77777777" w:rsidTr="00A539A5">
        <w:tc>
          <w:tcPr>
            <w:tcW w:w="6096" w:type="dxa"/>
            <w:vAlign w:val="center"/>
          </w:tcPr>
          <w:p w14:paraId="542804CE" w14:textId="50152BFA" w:rsidR="009E06A5" w:rsidRPr="00B77FDD" w:rsidRDefault="009E06A5" w:rsidP="009E06A5">
            <w:pPr>
              <w:rPr>
                <w:rFonts w:asciiTheme="minorHAnsi" w:hAnsiTheme="minorHAnsi" w:cstheme="minorHAnsi"/>
                <w:snapToGrid w:val="0"/>
                <w:sz w:val="22"/>
                <w:szCs w:val="22"/>
              </w:rPr>
            </w:pPr>
            <w:r w:rsidRPr="00B77FDD">
              <w:rPr>
                <w:rFonts w:asciiTheme="minorHAnsi" w:hAnsiTheme="minorHAnsi" w:cstheme="minorHAnsi"/>
                <w:snapToGrid w:val="0"/>
                <w:sz w:val="22"/>
                <w:szCs w:val="22"/>
              </w:rPr>
              <w:t>Υποδράση 1: Δημιουργία νέων επιχειρήσεων στο πλαίσιο υλοποίησης της Στρατηγικής ΟΧΕ</w:t>
            </w:r>
          </w:p>
        </w:tc>
        <w:tc>
          <w:tcPr>
            <w:tcW w:w="2745" w:type="dxa"/>
            <w:vAlign w:val="center"/>
          </w:tcPr>
          <w:p w14:paraId="1E4D3A8A" w14:textId="096346D0" w:rsidR="009E06A5" w:rsidRPr="00B77FDD" w:rsidRDefault="009E06A5" w:rsidP="009E06A5">
            <w:pPr>
              <w:jc w:val="right"/>
              <w:rPr>
                <w:rFonts w:asciiTheme="minorHAnsi" w:hAnsiTheme="minorHAnsi" w:cstheme="minorHAnsi"/>
                <w:snapToGrid w:val="0"/>
                <w:sz w:val="22"/>
                <w:szCs w:val="22"/>
              </w:rPr>
            </w:pPr>
            <w:r w:rsidRPr="00B77FDD">
              <w:rPr>
                <w:rFonts w:asciiTheme="minorHAnsi" w:hAnsiTheme="minorHAnsi" w:cstheme="minorHAnsi"/>
                <w:snapToGrid w:val="0"/>
                <w:sz w:val="22"/>
                <w:szCs w:val="22"/>
              </w:rPr>
              <w:t>500.000€</w:t>
            </w:r>
          </w:p>
        </w:tc>
      </w:tr>
      <w:tr w:rsidR="009E06A5" w:rsidRPr="00B77FDD" w14:paraId="58AB0633" w14:textId="77777777" w:rsidTr="00A539A5">
        <w:tc>
          <w:tcPr>
            <w:tcW w:w="6096" w:type="dxa"/>
            <w:vAlign w:val="center"/>
          </w:tcPr>
          <w:p w14:paraId="015DDF7C" w14:textId="62113AC9" w:rsidR="009E06A5" w:rsidRPr="00B77FDD" w:rsidRDefault="009E06A5" w:rsidP="009E06A5">
            <w:pPr>
              <w:rPr>
                <w:rFonts w:asciiTheme="minorHAnsi" w:hAnsiTheme="minorHAnsi" w:cstheme="minorHAnsi"/>
                <w:snapToGrid w:val="0"/>
                <w:sz w:val="22"/>
                <w:szCs w:val="22"/>
              </w:rPr>
            </w:pPr>
            <w:r w:rsidRPr="00B77FDD">
              <w:rPr>
                <w:rFonts w:asciiTheme="minorHAnsi" w:hAnsiTheme="minorHAnsi" w:cstheme="minorHAnsi"/>
                <w:snapToGrid w:val="0"/>
                <w:sz w:val="22"/>
                <w:szCs w:val="22"/>
              </w:rPr>
              <w:t>Υποδράση 2: Δημιουργία νέων επιχειρήσεων στο πλαίσιο της περιφερειακής διάστασης της ΕΣΕΕ</w:t>
            </w:r>
          </w:p>
        </w:tc>
        <w:tc>
          <w:tcPr>
            <w:tcW w:w="2745" w:type="dxa"/>
            <w:vAlign w:val="center"/>
          </w:tcPr>
          <w:p w14:paraId="0953387F" w14:textId="58822520" w:rsidR="009E06A5" w:rsidRPr="00B77FDD" w:rsidRDefault="009E06A5" w:rsidP="009E06A5">
            <w:pPr>
              <w:jc w:val="right"/>
              <w:rPr>
                <w:rFonts w:asciiTheme="minorHAnsi" w:hAnsiTheme="minorHAnsi" w:cstheme="minorHAnsi"/>
                <w:snapToGrid w:val="0"/>
                <w:sz w:val="22"/>
                <w:szCs w:val="22"/>
              </w:rPr>
            </w:pPr>
            <w:r w:rsidRPr="00B77FDD">
              <w:rPr>
                <w:rFonts w:asciiTheme="minorHAnsi" w:hAnsiTheme="minorHAnsi" w:cstheme="minorHAnsi"/>
                <w:snapToGrid w:val="0"/>
                <w:sz w:val="22"/>
                <w:szCs w:val="22"/>
              </w:rPr>
              <w:t>3.000.000€</w:t>
            </w:r>
          </w:p>
        </w:tc>
      </w:tr>
    </w:tbl>
    <w:p w14:paraId="58F098B3" w14:textId="77777777" w:rsidR="009E06A5" w:rsidRPr="00B77FDD" w:rsidRDefault="009E06A5" w:rsidP="00D730D2">
      <w:pPr>
        <w:numPr>
          <w:ilvl w:val="0"/>
          <w:numId w:val="11"/>
        </w:numPr>
        <w:spacing w:after="200" w:line="276" w:lineRule="auto"/>
        <w:jc w:val="both"/>
        <w:rPr>
          <w:rFonts w:asciiTheme="minorHAnsi" w:hAnsiTheme="minorHAnsi" w:cstheme="minorHAnsi"/>
          <w:bCs/>
          <w:color w:val="000000"/>
          <w:sz w:val="22"/>
          <w:szCs w:val="22"/>
        </w:rPr>
      </w:pPr>
      <w:r w:rsidRPr="00290905">
        <w:rPr>
          <w:rFonts w:asciiTheme="minorHAnsi" w:hAnsiTheme="minorHAnsi" w:cstheme="minorHAnsi"/>
          <w:b/>
          <w:color w:val="000000"/>
          <w:sz w:val="22"/>
          <w:szCs w:val="22"/>
        </w:rPr>
        <w:t>Η χρονική διάρκεια υλοποίησης των έργων είναι έως δεκαοκτώ (18) μήνες</w:t>
      </w:r>
      <w:r w:rsidRPr="00B77FDD">
        <w:rPr>
          <w:rFonts w:asciiTheme="minorHAnsi" w:hAnsiTheme="minorHAnsi" w:cstheme="minorHAnsi"/>
          <w:bCs/>
          <w:color w:val="000000"/>
          <w:sz w:val="22"/>
          <w:szCs w:val="22"/>
        </w:rPr>
        <w:t>, ενώ η  χρηματοδότηση των θέσεων εργασίας, ενοικίων επαγγελματικού χώρου, χρηματοδοτικής μίσθωσης οχημάτων αφορά διάστημα έως δώδεκα (12) μήνες.</w:t>
      </w:r>
    </w:p>
    <w:p w14:paraId="5AEFD8A2" w14:textId="56949F0E" w:rsidR="005F4A39" w:rsidRPr="00B77FDD" w:rsidRDefault="002828BC" w:rsidP="005F4A39">
      <w:pPr>
        <w:numPr>
          <w:ilvl w:val="0"/>
          <w:numId w:val="11"/>
        </w:numPr>
        <w:spacing w:after="200" w:line="276" w:lineRule="auto"/>
        <w:jc w:val="both"/>
        <w:rPr>
          <w:rFonts w:asciiTheme="minorHAnsi" w:hAnsiTheme="minorHAnsi" w:cstheme="minorHAnsi"/>
          <w:bCs/>
          <w:color w:val="000000"/>
          <w:sz w:val="22"/>
          <w:szCs w:val="22"/>
        </w:rPr>
      </w:pPr>
      <w:r w:rsidRPr="00B77FDD">
        <w:rPr>
          <w:rFonts w:asciiTheme="minorHAnsi" w:hAnsiTheme="minorHAnsi" w:cstheme="minorHAnsi"/>
          <w:bCs/>
          <w:color w:val="000000"/>
          <w:sz w:val="22"/>
          <w:szCs w:val="22"/>
        </w:rPr>
        <w:t>Η αξιολόγηση των αιτήσεων χρηματοδότησης είναι «συγκριτική» μεταξύ όλων των αιτήσεων που υποβάλλονται, στα χρονικά περιθώρια που ορίζονται στην παρούσα πρόσκληση, για κάθε υποδράση ξεχωριστά.</w:t>
      </w:r>
    </w:p>
    <w:p w14:paraId="3900696F" w14:textId="77777777" w:rsidR="00E724BC" w:rsidRPr="00B77FDD" w:rsidRDefault="00E724BC" w:rsidP="00E724BC">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sz w:val="22"/>
          <w:szCs w:val="22"/>
          <w:lang w:eastAsia="ar-SA"/>
        </w:rPr>
      </w:pPr>
      <w:r w:rsidRPr="00B77FDD">
        <w:rPr>
          <w:rFonts w:asciiTheme="minorHAnsi" w:hAnsiTheme="minorHAnsi" w:cstheme="minorHAnsi"/>
          <w:sz w:val="22"/>
          <w:szCs w:val="22"/>
          <w:lang w:eastAsia="ar-SA"/>
        </w:rPr>
        <w:t>Η παρούσα δράση υλοποιείται από την Ειδική Υπηρεσία Διαχείρισης Προγράμματος Ήπειρος και τον Ενδιάμεσο Φορέα Επιχειρησιακού Προγράμματος Ανταγωνιστικότητα &amp; Επιχειρηματικότητα (ΕΦΕΠΑΕ) / Διαχειριστική Ευρωπαϊκών Προγραμμάτων Δυτικής Ελλάδος – Πελοποννήσου - Ηπείρου &amp; Ιονίων Νήσων (ΔΙΑΧΕΙΡΙΣΤΙΚΗ).</w:t>
      </w:r>
    </w:p>
    <w:p w14:paraId="132F9D8E" w14:textId="3CCE93F3" w:rsidR="00FA31C1" w:rsidRPr="00B77FDD" w:rsidRDefault="002B2D16" w:rsidP="004C595F">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bCs/>
          <w:color w:val="000000"/>
          <w:sz w:val="22"/>
          <w:szCs w:val="22"/>
        </w:rPr>
      </w:pPr>
      <w:r w:rsidRPr="00B77FDD">
        <w:rPr>
          <w:rFonts w:asciiTheme="minorHAnsi" w:hAnsiTheme="minorHAnsi" w:cstheme="minorHAnsi"/>
          <w:bCs/>
          <w:color w:val="000000"/>
          <w:sz w:val="22"/>
          <w:szCs w:val="22"/>
        </w:rPr>
        <w:t>Η περίοδος υποβολών των αιτήσεων χρηματοδότησης θα οριστεί στην Απόφαση της Αναλυτικής Πρόσκλησης. Η Προδημοσίευση</w:t>
      </w:r>
      <w:r w:rsidR="00F8342B" w:rsidRPr="00B77FDD">
        <w:rPr>
          <w:rFonts w:asciiTheme="minorHAnsi" w:hAnsiTheme="minorHAnsi" w:cstheme="minorHAnsi"/>
          <w:bCs/>
          <w:color w:val="000000"/>
          <w:sz w:val="22"/>
          <w:szCs w:val="22"/>
        </w:rPr>
        <w:t xml:space="preserve"> τ</w:t>
      </w:r>
      <w:r w:rsidRPr="00B77FDD">
        <w:rPr>
          <w:rFonts w:asciiTheme="minorHAnsi" w:hAnsiTheme="minorHAnsi" w:cstheme="minorHAnsi"/>
          <w:bCs/>
          <w:color w:val="000000"/>
          <w:sz w:val="22"/>
          <w:szCs w:val="22"/>
        </w:rPr>
        <w:t>ης</w:t>
      </w:r>
      <w:r w:rsidR="00FB1AE7" w:rsidRPr="00B77FDD">
        <w:rPr>
          <w:rFonts w:asciiTheme="minorHAnsi" w:hAnsiTheme="minorHAnsi" w:cstheme="minorHAnsi"/>
          <w:bCs/>
          <w:color w:val="000000"/>
          <w:sz w:val="22"/>
          <w:szCs w:val="22"/>
        </w:rPr>
        <w:t xml:space="preserve"> της </w:t>
      </w:r>
      <w:r w:rsidRPr="00B77FDD">
        <w:rPr>
          <w:rFonts w:asciiTheme="minorHAnsi" w:hAnsiTheme="minorHAnsi" w:cstheme="minorHAnsi"/>
          <w:bCs/>
          <w:color w:val="000000"/>
          <w:sz w:val="22"/>
          <w:szCs w:val="22"/>
        </w:rPr>
        <w:t>Δράσης, θα αναρτηθ</w:t>
      </w:r>
      <w:r w:rsidR="00FB1AE7" w:rsidRPr="00B77FDD">
        <w:rPr>
          <w:rFonts w:asciiTheme="minorHAnsi" w:hAnsiTheme="minorHAnsi" w:cstheme="minorHAnsi"/>
          <w:bCs/>
          <w:color w:val="000000"/>
          <w:sz w:val="22"/>
          <w:szCs w:val="22"/>
        </w:rPr>
        <w:t>εί</w:t>
      </w:r>
      <w:r w:rsidRPr="00B77FDD">
        <w:rPr>
          <w:rFonts w:asciiTheme="minorHAnsi" w:hAnsiTheme="minorHAnsi" w:cstheme="minorHAnsi"/>
          <w:bCs/>
          <w:color w:val="000000"/>
          <w:sz w:val="22"/>
          <w:szCs w:val="22"/>
        </w:rPr>
        <w:t xml:space="preserve"> στις ιστοσελίδες της ΕΥΔ του Προγράμματος </w:t>
      </w:r>
      <w:r w:rsidR="00C96E56" w:rsidRPr="00B77FDD">
        <w:rPr>
          <w:rFonts w:asciiTheme="minorHAnsi" w:hAnsiTheme="minorHAnsi" w:cstheme="minorHAnsi"/>
          <w:bCs/>
          <w:color w:val="000000"/>
          <w:sz w:val="22"/>
          <w:szCs w:val="22"/>
        </w:rPr>
        <w:t>Ήπειρος</w:t>
      </w:r>
      <w:r w:rsidRPr="00B77FDD">
        <w:rPr>
          <w:rFonts w:asciiTheme="minorHAnsi" w:hAnsiTheme="minorHAnsi" w:cstheme="minorHAnsi"/>
          <w:bCs/>
          <w:color w:val="000000"/>
          <w:sz w:val="22"/>
          <w:szCs w:val="22"/>
        </w:rPr>
        <w:t xml:space="preserve"> </w:t>
      </w:r>
      <w:hyperlink r:id="rId13" w:history="1">
        <w:r w:rsidR="008E4177" w:rsidRPr="00B77FDD">
          <w:rPr>
            <w:rStyle w:val="-"/>
            <w:rFonts w:asciiTheme="minorHAnsi" w:hAnsiTheme="minorHAnsi" w:cstheme="minorHAnsi"/>
            <w:bCs/>
            <w:sz w:val="22"/>
            <w:szCs w:val="22"/>
          </w:rPr>
          <w:t>https://www.espa-epirus.gr/</w:t>
        </w:r>
      </w:hyperlink>
      <w:r w:rsidR="008E4177" w:rsidRPr="00B77FDD">
        <w:rPr>
          <w:rFonts w:asciiTheme="minorHAnsi" w:hAnsiTheme="minorHAnsi" w:cstheme="minorHAnsi"/>
          <w:bCs/>
          <w:color w:val="000000"/>
          <w:sz w:val="22"/>
          <w:szCs w:val="22"/>
        </w:rPr>
        <w:t xml:space="preserve"> και </w:t>
      </w:r>
      <w:r w:rsidRPr="00B77FDD">
        <w:rPr>
          <w:rFonts w:asciiTheme="minorHAnsi" w:hAnsiTheme="minorHAnsi" w:cstheme="minorHAnsi"/>
          <w:bCs/>
          <w:color w:val="000000"/>
          <w:sz w:val="22"/>
          <w:szCs w:val="22"/>
        </w:rPr>
        <w:t>του</w:t>
      </w:r>
      <w:r w:rsidR="00FA31C1" w:rsidRPr="00B77FDD">
        <w:rPr>
          <w:rFonts w:asciiTheme="minorHAnsi" w:hAnsiTheme="minorHAnsi" w:cstheme="minorHAnsi"/>
          <w:bCs/>
          <w:color w:val="000000"/>
          <w:sz w:val="22"/>
          <w:szCs w:val="22"/>
        </w:rPr>
        <w:t xml:space="preserve"> ΕΦΕΠΑΕ</w:t>
      </w:r>
      <w:r w:rsidR="00FA31C1" w:rsidRPr="00B77FDD">
        <w:rPr>
          <w:rFonts w:asciiTheme="minorHAnsi" w:hAnsiTheme="minorHAnsi" w:cstheme="minorHAnsi"/>
          <w:sz w:val="22"/>
          <w:szCs w:val="22"/>
        </w:rPr>
        <w:t xml:space="preserve"> (</w:t>
      </w:r>
      <w:hyperlink r:id="rId14" w:history="1">
        <w:r w:rsidR="00FA31C1" w:rsidRPr="00B77FDD">
          <w:rPr>
            <w:rStyle w:val="-"/>
            <w:rFonts w:asciiTheme="minorHAnsi" w:hAnsiTheme="minorHAnsi" w:cstheme="minorHAnsi"/>
            <w:sz w:val="22"/>
            <w:szCs w:val="22"/>
          </w:rPr>
          <w:t>www.efepae.gr</w:t>
        </w:r>
      </w:hyperlink>
      <w:r w:rsidR="00FA31C1" w:rsidRPr="00B77FDD">
        <w:rPr>
          <w:rFonts w:asciiTheme="minorHAnsi" w:hAnsiTheme="minorHAnsi" w:cstheme="minorHAnsi"/>
          <w:sz w:val="22"/>
          <w:szCs w:val="22"/>
        </w:rPr>
        <w:t xml:space="preserve">) </w:t>
      </w:r>
    </w:p>
    <w:p w14:paraId="1E27F46A" w14:textId="37406E21" w:rsidR="00E33BB2" w:rsidRPr="00B77FDD" w:rsidRDefault="00844470" w:rsidP="00E77B2B">
      <w:pPr>
        <w:widowControl w:val="0"/>
        <w:numPr>
          <w:ilvl w:val="0"/>
          <w:numId w:val="11"/>
        </w:numPr>
        <w:tabs>
          <w:tab w:val="left" w:pos="142"/>
        </w:tabs>
        <w:autoSpaceDE w:val="0"/>
        <w:autoSpaceDN w:val="0"/>
        <w:adjustRightInd w:val="0"/>
        <w:spacing w:after="120" w:line="300" w:lineRule="atLeast"/>
        <w:ind w:right="103"/>
        <w:jc w:val="both"/>
        <w:rPr>
          <w:rFonts w:asciiTheme="minorHAnsi" w:hAnsiTheme="minorHAnsi" w:cstheme="minorHAnsi"/>
          <w:bCs/>
          <w:color w:val="000000"/>
          <w:sz w:val="22"/>
          <w:szCs w:val="22"/>
        </w:rPr>
      </w:pPr>
      <w:r w:rsidRPr="00B77FDD">
        <w:rPr>
          <w:rFonts w:asciiTheme="minorHAnsi" w:hAnsiTheme="minorHAnsi" w:cstheme="minorHAnsi"/>
          <w:bCs/>
          <w:color w:val="000000"/>
          <w:sz w:val="22"/>
          <w:szCs w:val="22"/>
        </w:rPr>
        <w:t>Πληροφορίες</w:t>
      </w:r>
      <w:r w:rsidR="002C6BD6" w:rsidRPr="00B77FDD">
        <w:rPr>
          <w:rFonts w:asciiTheme="minorHAnsi" w:hAnsiTheme="minorHAnsi" w:cstheme="minorHAnsi"/>
          <w:bCs/>
          <w:color w:val="000000"/>
          <w:sz w:val="22"/>
          <w:szCs w:val="22"/>
        </w:rPr>
        <w:t xml:space="preserve"> για την Προδημοσίευση </w:t>
      </w:r>
      <w:r w:rsidRPr="00B77FDD">
        <w:rPr>
          <w:rFonts w:asciiTheme="minorHAnsi" w:hAnsiTheme="minorHAnsi" w:cstheme="minorHAnsi"/>
          <w:bCs/>
          <w:color w:val="000000"/>
          <w:sz w:val="22"/>
          <w:szCs w:val="22"/>
        </w:rPr>
        <w:t xml:space="preserve"> </w:t>
      </w:r>
      <w:r w:rsidR="0024011B" w:rsidRPr="00B77FDD">
        <w:rPr>
          <w:rFonts w:asciiTheme="minorHAnsi" w:hAnsiTheme="minorHAnsi" w:cstheme="minorHAnsi"/>
          <w:bCs/>
          <w:color w:val="000000"/>
          <w:sz w:val="22"/>
          <w:szCs w:val="22"/>
        </w:rPr>
        <w:t xml:space="preserve">ή/και </w:t>
      </w:r>
      <w:r w:rsidR="002C6BD6" w:rsidRPr="00B77FDD">
        <w:rPr>
          <w:rFonts w:asciiTheme="minorHAnsi" w:hAnsiTheme="minorHAnsi" w:cstheme="minorHAnsi"/>
          <w:bCs/>
          <w:color w:val="000000"/>
          <w:sz w:val="22"/>
          <w:szCs w:val="22"/>
        </w:rPr>
        <w:t>π</w:t>
      </w:r>
      <w:r w:rsidR="0024011B" w:rsidRPr="00B77FDD">
        <w:rPr>
          <w:rFonts w:asciiTheme="minorHAnsi" w:hAnsiTheme="minorHAnsi" w:cstheme="minorHAnsi"/>
          <w:bCs/>
          <w:color w:val="000000"/>
          <w:sz w:val="22"/>
          <w:szCs w:val="22"/>
        </w:rPr>
        <w:t>ροτάσεις</w:t>
      </w:r>
      <w:r w:rsidR="002C6BD6" w:rsidRPr="00B77FDD">
        <w:rPr>
          <w:rFonts w:asciiTheme="minorHAnsi" w:hAnsiTheme="minorHAnsi" w:cstheme="minorHAnsi"/>
          <w:bCs/>
          <w:color w:val="000000"/>
          <w:sz w:val="22"/>
          <w:szCs w:val="22"/>
        </w:rPr>
        <w:t xml:space="preserve"> όσον αφορά τη διαμόρφωση </w:t>
      </w:r>
      <w:r w:rsidR="006A2676" w:rsidRPr="00B77FDD">
        <w:rPr>
          <w:rFonts w:asciiTheme="minorHAnsi" w:hAnsiTheme="minorHAnsi" w:cstheme="minorHAnsi"/>
          <w:bCs/>
          <w:color w:val="000000"/>
          <w:sz w:val="22"/>
          <w:szCs w:val="22"/>
        </w:rPr>
        <w:t>της Αναλυτικής Πρόσκλησης</w:t>
      </w:r>
      <w:r w:rsidR="00DF3B55" w:rsidRPr="00B77FDD">
        <w:rPr>
          <w:rFonts w:asciiTheme="minorHAnsi" w:hAnsiTheme="minorHAnsi" w:cstheme="minorHAnsi"/>
          <w:bCs/>
          <w:color w:val="000000"/>
          <w:sz w:val="22"/>
          <w:szCs w:val="22"/>
        </w:rPr>
        <w:t xml:space="preserve"> αποστέλλονται στο</w:t>
      </w:r>
      <w:r w:rsidR="004C595F" w:rsidRPr="00B77FDD">
        <w:rPr>
          <w:rFonts w:asciiTheme="minorHAnsi" w:hAnsiTheme="minorHAnsi" w:cstheme="minorHAnsi"/>
          <w:bCs/>
          <w:color w:val="000000"/>
          <w:sz w:val="22"/>
          <w:szCs w:val="22"/>
        </w:rPr>
        <w:t xml:space="preserve"> </w:t>
      </w:r>
      <w:r w:rsidR="00C55ED0" w:rsidRPr="00B77FDD">
        <w:rPr>
          <w:rFonts w:asciiTheme="minorHAnsi" w:hAnsiTheme="minorHAnsi" w:cstheme="minorHAnsi"/>
          <w:bCs/>
          <w:color w:val="000000"/>
          <w:sz w:val="22"/>
          <w:szCs w:val="22"/>
          <w:lang w:val="en-US"/>
        </w:rPr>
        <w:t>e</w:t>
      </w:r>
      <w:r w:rsidR="002B2D16" w:rsidRPr="00B77FDD">
        <w:rPr>
          <w:rFonts w:asciiTheme="minorHAnsi" w:hAnsiTheme="minorHAnsi" w:cstheme="minorHAnsi"/>
          <w:bCs/>
          <w:color w:val="000000"/>
          <w:sz w:val="22"/>
          <w:szCs w:val="22"/>
        </w:rPr>
        <w:t>-mail επικοινωνίας:</w:t>
      </w:r>
      <w:r w:rsidR="002F037B" w:rsidRPr="00B77FDD">
        <w:rPr>
          <w:rFonts w:asciiTheme="minorHAnsi" w:hAnsiTheme="minorHAnsi" w:cstheme="minorHAnsi"/>
          <w:bCs/>
          <w:color w:val="000000"/>
          <w:sz w:val="22"/>
          <w:szCs w:val="22"/>
        </w:rPr>
        <w:t xml:space="preserve"> </w:t>
      </w:r>
      <w:hyperlink r:id="rId15" w:history="1">
        <w:r w:rsidR="002F037B" w:rsidRPr="00B77FDD">
          <w:rPr>
            <w:rStyle w:val="-"/>
            <w:rFonts w:asciiTheme="minorHAnsi" w:hAnsiTheme="minorHAnsi" w:cstheme="minorHAnsi"/>
            <w:bCs/>
            <w:sz w:val="22"/>
            <w:szCs w:val="22"/>
          </w:rPr>
          <w:t>infoipiros@mou.gr</w:t>
        </w:r>
      </w:hyperlink>
      <w:r w:rsidR="002F037B" w:rsidRPr="00B77FDD">
        <w:rPr>
          <w:rFonts w:asciiTheme="minorHAnsi" w:hAnsiTheme="minorHAnsi" w:cstheme="minorHAnsi"/>
          <w:bCs/>
          <w:color w:val="000000"/>
          <w:sz w:val="22"/>
          <w:szCs w:val="22"/>
        </w:rPr>
        <w:t xml:space="preserve"> </w:t>
      </w:r>
    </w:p>
    <w:p w14:paraId="15293B0F" w14:textId="77777777" w:rsidR="00C84727" w:rsidRPr="00B77FDD" w:rsidRDefault="00C84727" w:rsidP="00C84727">
      <w:pPr>
        <w:widowControl w:val="0"/>
        <w:tabs>
          <w:tab w:val="left" w:pos="142"/>
        </w:tabs>
        <w:autoSpaceDE w:val="0"/>
        <w:autoSpaceDN w:val="0"/>
        <w:adjustRightInd w:val="0"/>
        <w:spacing w:after="120" w:line="300" w:lineRule="atLeast"/>
        <w:ind w:left="114" w:right="103"/>
        <w:jc w:val="both"/>
        <w:rPr>
          <w:rFonts w:asciiTheme="minorHAnsi" w:hAnsiTheme="minorHAnsi" w:cstheme="minorHAnsi"/>
          <w:bCs/>
          <w:color w:val="000000"/>
          <w:sz w:val="22"/>
          <w:szCs w:val="22"/>
        </w:rPr>
      </w:pPr>
    </w:p>
    <w:tbl>
      <w:tblPr>
        <w:tblStyle w:val="aa"/>
        <w:tblW w:w="9549" w:type="dxa"/>
        <w:tblInd w:w="114" w:type="dxa"/>
        <w:tblLook w:val="04A0" w:firstRow="1" w:lastRow="0" w:firstColumn="1" w:lastColumn="0" w:noHBand="0" w:noVBand="1"/>
      </w:tblPr>
      <w:tblGrid>
        <w:gridCol w:w="9549"/>
      </w:tblGrid>
      <w:tr w:rsidR="00830E49" w:rsidRPr="00B77FDD" w14:paraId="6172AA12" w14:textId="77777777" w:rsidTr="00DA37F1">
        <w:trPr>
          <w:trHeight w:val="1667"/>
        </w:trPr>
        <w:tc>
          <w:tcPr>
            <w:tcW w:w="9549" w:type="dxa"/>
          </w:tcPr>
          <w:p w14:paraId="78D4640D" w14:textId="77777777" w:rsidR="00830E49" w:rsidRPr="00B77FDD" w:rsidRDefault="00830E49" w:rsidP="00DA37F1">
            <w:pPr>
              <w:spacing w:after="200" w:line="276" w:lineRule="auto"/>
              <w:jc w:val="both"/>
              <w:rPr>
                <w:rFonts w:asciiTheme="minorHAnsi" w:hAnsiTheme="minorHAnsi" w:cstheme="minorHAnsi"/>
                <w:bCs/>
                <w:color w:val="000000"/>
                <w:sz w:val="22"/>
                <w:szCs w:val="22"/>
              </w:rPr>
            </w:pPr>
          </w:p>
          <w:p w14:paraId="070F41AF" w14:textId="4CB6FB2E" w:rsidR="00830E49" w:rsidRPr="00B77FDD" w:rsidRDefault="00830E49" w:rsidP="00DA37F1">
            <w:pPr>
              <w:spacing w:after="200" w:line="276" w:lineRule="auto"/>
              <w:jc w:val="both"/>
              <w:rPr>
                <w:rFonts w:asciiTheme="minorHAnsi" w:hAnsiTheme="minorHAnsi" w:cstheme="minorHAnsi"/>
                <w:bCs/>
                <w:color w:val="000000"/>
                <w:sz w:val="22"/>
                <w:szCs w:val="22"/>
              </w:rPr>
            </w:pPr>
            <w:r w:rsidRPr="00B77FDD">
              <w:rPr>
                <w:rFonts w:asciiTheme="minorHAnsi" w:hAnsiTheme="minorHAnsi" w:cstheme="minorHAnsi"/>
                <w:bCs/>
                <w:color w:val="000000"/>
                <w:sz w:val="22"/>
                <w:szCs w:val="22"/>
              </w:rPr>
              <w:t xml:space="preserve">Με την παρούσα Προδημοσίευση ουδεμία έννομη δέσμευση απορρέει ως προς την τελική Πρόσκληση της Δράσης και η ΕΥΔ Προγράμματος </w:t>
            </w:r>
            <w:r w:rsidR="00035662" w:rsidRPr="00B77FDD">
              <w:rPr>
                <w:rFonts w:asciiTheme="minorHAnsi" w:hAnsiTheme="minorHAnsi" w:cstheme="minorHAnsi"/>
                <w:bCs/>
                <w:color w:val="000000"/>
                <w:sz w:val="22"/>
                <w:szCs w:val="22"/>
              </w:rPr>
              <w:t>Ήπειρος</w:t>
            </w:r>
            <w:r w:rsidRPr="00B77FDD">
              <w:rPr>
                <w:rFonts w:asciiTheme="minorHAnsi" w:hAnsiTheme="minorHAnsi" w:cstheme="minorHAnsi"/>
                <w:bCs/>
                <w:color w:val="000000"/>
                <w:sz w:val="22"/>
                <w:szCs w:val="22"/>
              </w:rPr>
              <w:t xml:space="preserve"> διατηρεί αναφαίρετο το δικαίωμα να τροποποιήσει του όρους που αναφέρονται στην παρούσα</w:t>
            </w:r>
            <w:r w:rsidR="00E724BC" w:rsidRPr="00B77FDD">
              <w:rPr>
                <w:rFonts w:asciiTheme="minorHAnsi" w:hAnsiTheme="minorHAnsi" w:cstheme="minorHAnsi"/>
                <w:bCs/>
                <w:color w:val="000000"/>
                <w:sz w:val="22"/>
                <w:szCs w:val="22"/>
              </w:rPr>
              <w:t>.</w:t>
            </w:r>
          </w:p>
          <w:p w14:paraId="375560E3" w14:textId="77777777" w:rsidR="00830E49" w:rsidRPr="00B77FDD" w:rsidRDefault="00830E49" w:rsidP="00C84727">
            <w:pPr>
              <w:widowControl w:val="0"/>
              <w:tabs>
                <w:tab w:val="left" w:pos="142"/>
              </w:tabs>
              <w:autoSpaceDE w:val="0"/>
              <w:autoSpaceDN w:val="0"/>
              <w:adjustRightInd w:val="0"/>
              <w:spacing w:after="120" w:line="300" w:lineRule="atLeast"/>
              <w:ind w:right="103"/>
              <w:jc w:val="both"/>
              <w:rPr>
                <w:rFonts w:asciiTheme="minorHAnsi" w:hAnsiTheme="minorHAnsi" w:cstheme="minorHAnsi"/>
                <w:b/>
                <w:color w:val="000000"/>
                <w:sz w:val="22"/>
                <w:szCs w:val="22"/>
              </w:rPr>
            </w:pPr>
          </w:p>
        </w:tc>
      </w:tr>
    </w:tbl>
    <w:p w14:paraId="1B5234F0" w14:textId="45468B1C" w:rsidR="00C84727" w:rsidRPr="00B77FDD" w:rsidRDefault="00C84727" w:rsidP="00C84727">
      <w:pPr>
        <w:widowControl w:val="0"/>
        <w:tabs>
          <w:tab w:val="left" w:pos="142"/>
        </w:tabs>
        <w:autoSpaceDE w:val="0"/>
        <w:autoSpaceDN w:val="0"/>
        <w:adjustRightInd w:val="0"/>
        <w:spacing w:after="120" w:line="300" w:lineRule="atLeast"/>
        <w:ind w:left="114" w:right="103"/>
        <w:jc w:val="both"/>
        <w:rPr>
          <w:rFonts w:asciiTheme="minorHAnsi" w:hAnsiTheme="minorHAnsi" w:cstheme="minorHAnsi"/>
          <w:bCs/>
          <w:color w:val="000000"/>
          <w:sz w:val="22"/>
          <w:szCs w:val="22"/>
        </w:rPr>
      </w:pPr>
    </w:p>
    <w:p w14:paraId="25D397DD" w14:textId="410A4ED7" w:rsidR="00C84727" w:rsidRPr="00B77FDD" w:rsidRDefault="00C84727" w:rsidP="00C84727">
      <w:pPr>
        <w:widowControl w:val="0"/>
        <w:tabs>
          <w:tab w:val="left" w:pos="142"/>
        </w:tabs>
        <w:autoSpaceDE w:val="0"/>
        <w:autoSpaceDN w:val="0"/>
        <w:adjustRightInd w:val="0"/>
        <w:spacing w:after="120" w:line="300" w:lineRule="atLeast"/>
        <w:ind w:left="114" w:right="103"/>
        <w:jc w:val="both"/>
        <w:rPr>
          <w:rFonts w:asciiTheme="minorHAnsi" w:hAnsiTheme="minorHAnsi" w:cstheme="minorHAnsi"/>
          <w:bCs/>
          <w:color w:val="000000"/>
          <w:sz w:val="22"/>
          <w:szCs w:val="22"/>
        </w:rPr>
      </w:pPr>
    </w:p>
    <w:sectPr w:rsidR="00C84727" w:rsidRPr="00B77FDD" w:rsidSect="003E67C0">
      <w:footerReference w:type="default" r:id="rId16"/>
      <w:pgSz w:w="12240" w:h="15840"/>
      <w:pgMar w:top="1276" w:right="1440" w:bottom="1440" w:left="1276"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A69DB" w14:textId="77777777" w:rsidR="001E2C3A" w:rsidRDefault="001E2C3A">
      <w:r>
        <w:separator/>
      </w:r>
    </w:p>
  </w:endnote>
  <w:endnote w:type="continuationSeparator" w:id="0">
    <w:p w14:paraId="5180E095" w14:textId="77777777" w:rsidR="001E2C3A" w:rsidRDefault="001E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426" w:type="dxa"/>
      <w:tblLayout w:type="fixed"/>
      <w:tblCellMar>
        <w:left w:w="0" w:type="dxa"/>
        <w:right w:w="0" w:type="dxa"/>
      </w:tblCellMar>
      <w:tblLook w:val="04A0" w:firstRow="1" w:lastRow="0" w:firstColumn="1" w:lastColumn="0" w:noHBand="0" w:noVBand="1"/>
    </w:tblPr>
    <w:tblGrid>
      <w:gridCol w:w="1560"/>
      <w:gridCol w:w="3260"/>
      <w:gridCol w:w="1985"/>
      <w:gridCol w:w="2835"/>
    </w:tblGrid>
    <w:tr w:rsidR="009A1586" w14:paraId="6BAA4E2F" w14:textId="77777777" w:rsidTr="003E67C0">
      <w:trPr>
        <w:cantSplit/>
      </w:trPr>
      <w:tc>
        <w:tcPr>
          <w:tcW w:w="1560" w:type="dxa"/>
          <w:shd w:val="clear" w:color="auto" w:fill="FFFFFF"/>
          <w:vAlign w:val="center"/>
        </w:tcPr>
        <w:tbl>
          <w:tblPr>
            <w:tblW w:w="9837" w:type="dxa"/>
            <w:tblInd w:w="222" w:type="dxa"/>
            <w:tblLayout w:type="fixed"/>
            <w:tblCellMar>
              <w:left w:w="0" w:type="dxa"/>
              <w:right w:w="0" w:type="dxa"/>
            </w:tblCellMar>
            <w:tblLook w:val="0000" w:firstRow="0" w:lastRow="0" w:firstColumn="0" w:lastColumn="0" w:noHBand="0" w:noVBand="0"/>
          </w:tblPr>
          <w:tblGrid>
            <w:gridCol w:w="6719"/>
            <w:gridCol w:w="3118"/>
          </w:tblGrid>
          <w:tr w:rsidR="009A1586" w14:paraId="0DCBE875" w14:textId="77777777" w:rsidTr="003E67C0">
            <w:trPr>
              <w:cantSplit/>
            </w:trPr>
            <w:tc>
              <w:tcPr>
                <w:tcW w:w="6719" w:type="dxa"/>
                <w:tcBorders>
                  <w:top w:val="nil"/>
                  <w:left w:val="nil"/>
                  <w:bottom w:val="nil"/>
                  <w:right w:val="nil"/>
                </w:tcBorders>
                <w:shd w:val="clear" w:color="auto" w:fill="FFFFFF"/>
              </w:tcPr>
              <w:p w14:paraId="2E4F261A" w14:textId="77777777" w:rsidR="009A1586" w:rsidRPr="00914C85" w:rsidRDefault="009A1586" w:rsidP="009800E6">
                <w:pPr>
                  <w:keepLines/>
                  <w:widowControl w:val="0"/>
                  <w:tabs>
                    <w:tab w:val="left" w:pos="4845"/>
                  </w:tabs>
                  <w:autoSpaceDE w:val="0"/>
                  <w:autoSpaceDN w:val="0"/>
                  <w:adjustRightInd w:val="0"/>
                  <w:ind w:right="108" w:firstLine="53"/>
                  <w:jc w:val="both"/>
                  <w:rPr>
                    <w:rFonts w:cs="Arial"/>
                  </w:rPr>
                </w:pPr>
                <w:r>
                  <w:rPr>
                    <w:noProof/>
                  </w:rPr>
                  <mc:AlternateContent>
                    <mc:Choice Requires="wps">
                      <w:drawing>
                        <wp:anchor distT="0" distB="0" distL="114300" distR="114300" simplePos="0" relativeHeight="251658752" behindDoc="0" locked="0" layoutInCell="1" allowOverlap="1" wp14:anchorId="5DD95A5F" wp14:editId="1B5A3A23">
                          <wp:simplePos x="0" y="0"/>
                          <wp:positionH relativeFrom="column">
                            <wp:posOffset>-70485</wp:posOffset>
                          </wp:positionH>
                          <wp:positionV relativeFrom="paragraph">
                            <wp:posOffset>-1905</wp:posOffset>
                          </wp:positionV>
                          <wp:extent cx="8496300" cy="0"/>
                          <wp:effectExtent l="0" t="0" r="19050" b="19050"/>
                          <wp:wrapNone/>
                          <wp:docPr id="4" name="Ευθεία γραμμή σύνδεσης 4"/>
                          <wp:cNvGraphicFramePr/>
                          <a:graphic xmlns:a="http://schemas.openxmlformats.org/drawingml/2006/main">
                            <a:graphicData uri="http://schemas.microsoft.com/office/word/2010/wordprocessingShape">
                              <wps:wsp>
                                <wps:cNvCnPr/>
                                <wps:spPr>
                                  <a:xfrm>
                                    <a:off x="0" y="0"/>
                                    <a:ext cx="849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095A69" id="Ευθεία γραμμή σύνδεσης 4"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5pt" to="663.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" strokecolor="black [3200]" strokeweight=".5pt">
                          <v:stroke joinstyle="miter"/>
                        </v:line>
                      </w:pict>
                    </mc:Fallback>
                  </mc:AlternateContent>
                </w:r>
                <w:r w:rsidRPr="00E31E25">
                  <w:rPr>
                    <w:noProof/>
                  </w:rPr>
                  <w:drawing>
                    <wp:inline distT="0" distB="0" distL="0" distR="0" wp14:anchorId="47CA654C" wp14:editId="3A9CE742">
                      <wp:extent cx="2562225" cy="428625"/>
                      <wp:effectExtent l="0" t="0" r="9525"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28625"/>
                              </a:xfrm>
                              <a:prstGeom prst="rect">
                                <a:avLst/>
                              </a:prstGeom>
                              <a:noFill/>
                              <a:ln>
                                <a:noFill/>
                              </a:ln>
                            </pic:spPr>
                          </pic:pic>
                        </a:graphicData>
                      </a:graphic>
                    </wp:inline>
                  </w:drawing>
                </w:r>
              </w:p>
            </w:tc>
            <w:tc>
              <w:tcPr>
                <w:tcW w:w="3118" w:type="dxa"/>
                <w:tcBorders>
                  <w:top w:val="nil"/>
                  <w:left w:val="nil"/>
                  <w:bottom w:val="nil"/>
                  <w:right w:val="nil"/>
                </w:tcBorders>
                <w:shd w:val="clear" w:color="auto" w:fill="FFFFFF"/>
              </w:tcPr>
              <w:p w14:paraId="2D757310" w14:textId="77777777" w:rsidR="009A1586" w:rsidRDefault="009A1586" w:rsidP="00CC385C">
                <w:pPr>
                  <w:keepLines/>
                  <w:widowControl w:val="0"/>
                  <w:autoSpaceDE w:val="0"/>
                  <w:autoSpaceDN w:val="0"/>
                  <w:adjustRightInd w:val="0"/>
                  <w:jc w:val="right"/>
                  <w:rPr>
                    <w:rFonts w:ascii="Tahoma" w:hAnsi="Tahoma" w:cs="Tahoma"/>
                    <w:color w:val="000000"/>
                    <w:sz w:val="20"/>
                    <w:szCs w:val="20"/>
                  </w:rPr>
                </w:pPr>
                <w:r>
                  <w:rPr>
                    <w:rFonts w:cs="Arial"/>
                    <w:noProof/>
                  </w:rPr>
                  <w:drawing>
                    <wp:inline distT="0" distB="0" distL="0" distR="0" wp14:anchorId="30608FDE" wp14:editId="037BF6AB">
                      <wp:extent cx="1352550" cy="419100"/>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419100"/>
                              </a:xfrm>
                              <a:prstGeom prst="rect">
                                <a:avLst/>
                              </a:prstGeom>
                              <a:noFill/>
                              <a:ln>
                                <a:noFill/>
                              </a:ln>
                            </pic:spPr>
                          </pic:pic>
                        </a:graphicData>
                      </a:graphic>
                    </wp:inline>
                  </w:drawing>
                </w:r>
              </w:p>
            </w:tc>
          </w:tr>
        </w:tbl>
        <w:p w14:paraId="62A19A75" w14:textId="77777777" w:rsidR="009A1586" w:rsidRDefault="009A1586" w:rsidP="00CC385C">
          <w:pPr>
            <w:keepLines/>
            <w:ind w:left="28" w:right="28"/>
            <w:rPr>
              <w:rFonts w:cs="Arial"/>
              <w:color w:val="000000"/>
              <w:sz w:val="20"/>
            </w:rPr>
          </w:pPr>
        </w:p>
      </w:tc>
      <w:tc>
        <w:tcPr>
          <w:tcW w:w="3260" w:type="dxa"/>
          <w:shd w:val="clear" w:color="auto" w:fill="FFFFFF"/>
        </w:tcPr>
        <w:p w14:paraId="6CAF5F0E" w14:textId="77777777" w:rsidR="009A1586" w:rsidRDefault="009A1586" w:rsidP="00CC385C">
          <w:pPr>
            <w:keepLines/>
            <w:ind w:left="28"/>
            <w:jc w:val="right"/>
          </w:pPr>
        </w:p>
      </w:tc>
      <w:tc>
        <w:tcPr>
          <w:tcW w:w="1985" w:type="dxa"/>
          <w:shd w:val="clear" w:color="auto" w:fill="FFFFFF"/>
        </w:tcPr>
        <w:p w14:paraId="1EDE9326" w14:textId="77777777" w:rsidR="009A1586" w:rsidRDefault="009A1586" w:rsidP="00CC385C">
          <w:pPr>
            <w:keepLines/>
            <w:ind w:left="-75" w:right="28"/>
          </w:pPr>
        </w:p>
      </w:tc>
      <w:tc>
        <w:tcPr>
          <w:tcW w:w="2835" w:type="dxa"/>
          <w:shd w:val="clear" w:color="auto" w:fill="FFFFFF"/>
        </w:tcPr>
        <w:p w14:paraId="5BBFE468" w14:textId="77777777" w:rsidR="009A1586" w:rsidRDefault="009A1586" w:rsidP="00CC385C">
          <w:pPr>
            <w:keepLines/>
            <w:ind w:left="-73" w:right="60"/>
            <w:jc w:val="right"/>
          </w:pPr>
        </w:p>
      </w:tc>
    </w:tr>
  </w:tbl>
  <w:p w14:paraId="7F864A32" w14:textId="14E11C54" w:rsidR="009A1586" w:rsidRPr="007167DC" w:rsidRDefault="009A1586" w:rsidP="00CC385C">
    <w:pPr>
      <w:pStyle w:val="a3"/>
      <w:tabs>
        <w:tab w:val="clear" w:pos="4320"/>
        <w:tab w:val="clear" w:pos="8640"/>
        <w:tab w:val="center" w:pos="9072"/>
      </w:tabs>
      <w:ind w:left="-425" w:right="-561" w:firstLine="28"/>
      <w:jc w:val="center"/>
      <w:rPr>
        <w:b/>
        <w:sz w:val="20"/>
        <w:szCs w:val="20"/>
      </w:rPr>
    </w:pPr>
    <w:r w:rsidRPr="007167DC">
      <w:rPr>
        <w:rFonts w:asciiTheme="minorHAnsi" w:hAnsiTheme="minorHAnsi" w:cs="TimesNewRoman"/>
        <w:sz w:val="20"/>
        <w:szCs w:val="20"/>
      </w:rPr>
      <w:t xml:space="preserve">Σελ </w:t>
    </w:r>
    <w:r w:rsidRPr="007167DC">
      <w:rPr>
        <w:rFonts w:asciiTheme="minorHAnsi" w:hAnsiTheme="minorHAnsi" w:cs="TimesNewRoman"/>
        <w:sz w:val="20"/>
        <w:szCs w:val="20"/>
        <w:lang w:val="en-US"/>
      </w:rPr>
      <w:fldChar w:fldCharType="begin"/>
    </w:r>
    <w:r w:rsidRPr="007167DC">
      <w:rPr>
        <w:rFonts w:asciiTheme="minorHAnsi" w:hAnsiTheme="minorHAnsi" w:cs="TimesNewRoman"/>
        <w:sz w:val="20"/>
        <w:szCs w:val="20"/>
      </w:rPr>
      <w:instrText xml:space="preserve"> </w:instrText>
    </w:r>
    <w:r w:rsidRPr="007167DC">
      <w:rPr>
        <w:rFonts w:asciiTheme="minorHAnsi" w:hAnsiTheme="minorHAnsi" w:cs="TimesNewRoman"/>
        <w:sz w:val="20"/>
        <w:szCs w:val="20"/>
        <w:lang w:val="en-US"/>
      </w:rPr>
      <w:instrText>PAGE</w:instrText>
    </w:r>
    <w:r w:rsidRPr="007167DC">
      <w:rPr>
        <w:rFonts w:asciiTheme="minorHAnsi" w:hAnsiTheme="minorHAnsi" w:cs="TimesNewRoman"/>
        <w:sz w:val="20"/>
        <w:szCs w:val="20"/>
      </w:rPr>
      <w:instrText xml:space="preserve">   \* </w:instrText>
    </w:r>
    <w:r w:rsidRPr="007167DC">
      <w:rPr>
        <w:rFonts w:asciiTheme="minorHAnsi" w:hAnsiTheme="minorHAnsi" w:cs="TimesNewRoman"/>
        <w:sz w:val="20"/>
        <w:szCs w:val="20"/>
        <w:lang w:val="en-US"/>
      </w:rPr>
      <w:instrText>MERGEFORMAT</w:instrText>
    </w:r>
    <w:r w:rsidRPr="007167DC">
      <w:rPr>
        <w:rFonts w:asciiTheme="minorHAnsi" w:hAnsiTheme="minorHAnsi" w:cs="TimesNewRoman"/>
        <w:sz w:val="20"/>
        <w:szCs w:val="20"/>
      </w:rPr>
      <w:instrText xml:space="preserve"> </w:instrText>
    </w:r>
    <w:r w:rsidRPr="007167DC">
      <w:rPr>
        <w:rFonts w:asciiTheme="minorHAnsi" w:hAnsiTheme="minorHAnsi" w:cs="TimesNewRoman"/>
        <w:sz w:val="20"/>
        <w:szCs w:val="20"/>
        <w:lang w:val="en-US"/>
      </w:rPr>
      <w:fldChar w:fldCharType="separate"/>
    </w:r>
    <w:r w:rsidR="00A726D7" w:rsidRPr="00A726D7">
      <w:rPr>
        <w:rFonts w:asciiTheme="minorHAnsi" w:hAnsiTheme="minorHAnsi" w:cs="TimesNewRoman"/>
        <w:noProof/>
        <w:sz w:val="20"/>
        <w:szCs w:val="20"/>
      </w:rPr>
      <w:t>10</w:t>
    </w:r>
    <w:r w:rsidRPr="007167DC">
      <w:rPr>
        <w:rFonts w:asciiTheme="minorHAnsi" w:hAnsiTheme="minorHAnsi" w:cs="TimesNewRoman"/>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90442" w14:textId="77777777" w:rsidR="001E2C3A" w:rsidRDefault="001E2C3A">
      <w:r>
        <w:separator/>
      </w:r>
    </w:p>
  </w:footnote>
  <w:footnote w:type="continuationSeparator" w:id="0">
    <w:p w14:paraId="74D91A2B" w14:textId="77777777" w:rsidR="001E2C3A" w:rsidRDefault="001E2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6DF"/>
    <w:multiLevelType w:val="hybridMultilevel"/>
    <w:tmpl w:val="6EA64E02"/>
    <w:lvl w:ilvl="0" w:tplc="3AF89E30">
      <w:start w:val="1"/>
      <w:numFmt w:val="decimal"/>
      <w:lvlText w:val="%1."/>
      <w:lvlJc w:val="left"/>
      <w:pPr>
        <w:ind w:left="360" w:hanging="360"/>
      </w:pPr>
      <w:rPr>
        <w:rFonts w:hint="default"/>
      </w:rPr>
    </w:lvl>
    <w:lvl w:ilvl="1" w:tplc="04080019">
      <w:start w:val="1"/>
      <w:numFmt w:val="lowerLetter"/>
      <w:lvlText w:val="%2."/>
      <w:lvlJc w:val="left"/>
      <w:pPr>
        <w:ind w:left="1866" w:hanging="360"/>
      </w:pPr>
    </w:lvl>
    <w:lvl w:ilvl="2" w:tplc="0408001B">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 w15:restartNumberingAfterBreak="0">
    <w:nsid w:val="087B17E9"/>
    <w:multiLevelType w:val="hybridMultilevel"/>
    <w:tmpl w:val="42400488"/>
    <w:lvl w:ilvl="0" w:tplc="88824F4A">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A633B33"/>
    <w:multiLevelType w:val="hybridMultilevel"/>
    <w:tmpl w:val="B4CC6BB0"/>
    <w:lvl w:ilvl="0" w:tplc="04080001">
      <w:start w:val="1"/>
      <w:numFmt w:val="bullet"/>
      <w:lvlText w:val=""/>
      <w:lvlJc w:val="left"/>
      <w:pPr>
        <w:ind w:left="1194" w:hanging="360"/>
      </w:pPr>
      <w:rPr>
        <w:rFonts w:ascii="Symbol" w:hAnsi="Symbol" w:hint="default"/>
      </w:rPr>
    </w:lvl>
    <w:lvl w:ilvl="1" w:tplc="04080003" w:tentative="1">
      <w:start w:val="1"/>
      <w:numFmt w:val="bullet"/>
      <w:lvlText w:val="o"/>
      <w:lvlJc w:val="left"/>
      <w:pPr>
        <w:ind w:left="1914" w:hanging="360"/>
      </w:pPr>
      <w:rPr>
        <w:rFonts w:ascii="Courier New" w:hAnsi="Courier New" w:cs="Courier New" w:hint="default"/>
      </w:rPr>
    </w:lvl>
    <w:lvl w:ilvl="2" w:tplc="04080005" w:tentative="1">
      <w:start w:val="1"/>
      <w:numFmt w:val="bullet"/>
      <w:lvlText w:val=""/>
      <w:lvlJc w:val="left"/>
      <w:pPr>
        <w:ind w:left="2634" w:hanging="360"/>
      </w:pPr>
      <w:rPr>
        <w:rFonts w:ascii="Wingdings" w:hAnsi="Wingdings" w:hint="default"/>
      </w:rPr>
    </w:lvl>
    <w:lvl w:ilvl="3" w:tplc="04080001" w:tentative="1">
      <w:start w:val="1"/>
      <w:numFmt w:val="bullet"/>
      <w:lvlText w:val=""/>
      <w:lvlJc w:val="left"/>
      <w:pPr>
        <w:ind w:left="3354" w:hanging="360"/>
      </w:pPr>
      <w:rPr>
        <w:rFonts w:ascii="Symbol" w:hAnsi="Symbol" w:hint="default"/>
      </w:rPr>
    </w:lvl>
    <w:lvl w:ilvl="4" w:tplc="04080003" w:tentative="1">
      <w:start w:val="1"/>
      <w:numFmt w:val="bullet"/>
      <w:lvlText w:val="o"/>
      <w:lvlJc w:val="left"/>
      <w:pPr>
        <w:ind w:left="4074" w:hanging="360"/>
      </w:pPr>
      <w:rPr>
        <w:rFonts w:ascii="Courier New" w:hAnsi="Courier New" w:cs="Courier New" w:hint="default"/>
      </w:rPr>
    </w:lvl>
    <w:lvl w:ilvl="5" w:tplc="04080005" w:tentative="1">
      <w:start w:val="1"/>
      <w:numFmt w:val="bullet"/>
      <w:lvlText w:val=""/>
      <w:lvlJc w:val="left"/>
      <w:pPr>
        <w:ind w:left="4794" w:hanging="360"/>
      </w:pPr>
      <w:rPr>
        <w:rFonts w:ascii="Wingdings" w:hAnsi="Wingdings" w:hint="default"/>
      </w:rPr>
    </w:lvl>
    <w:lvl w:ilvl="6" w:tplc="04080001" w:tentative="1">
      <w:start w:val="1"/>
      <w:numFmt w:val="bullet"/>
      <w:lvlText w:val=""/>
      <w:lvlJc w:val="left"/>
      <w:pPr>
        <w:ind w:left="5514" w:hanging="360"/>
      </w:pPr>
      <w:rPr>
        <w:rFonts w:ascii="Symbol" w:hAnsi="Symbol" w:hint="default"/>
      </w:rPr>
    </w:lvl>
    <w:lvl w:ilvl="7" w:tplc="04080003" w:tentative="1">
      <w:start w:val="1"/>
      <w:numFmt w:val="bullet"/>
      <w:lvlText w:val="o"/>
      <w:lvlJc w:val="left"/>
      <w:pPr>
        <w:ind w:left="6234" w:hanging="360"/>
      </w:pPr>
      <w:rPr>
        <w:rFonts w:ascii="Courier New" w:hAnsi="Courier New" w:cs="Courier New" w:hint="default"/>
      </w:rPr>
    </w:lvl>
    <w:lvl w:ilvl="8" w:tplc="04080005" w:tentative="1">
      <w:start w:val="1"/>
      <w:numFmt w:val="bullet"/>
      <w:lvlText w:val=""/>
      <w:lvlJc w:val="left"/>
      <w:pPr>
        <w:ind w:left="6954" w:hanging="360"/>
      </w:pPr>
      <w:rPr>
        <w:rFonts w:ascii="Wingdings" w:hAnsi="Wingdings" w:hint="default"/>
      </w:rPr>
    </w:lvl>
  </w:abstractNum>
  <w:abstractNum w:abstractNumId="3" w15:restartNumberingAfterBreak="0">
    <w:nsid w:val="0F0864BE"/>
    <w:multiLevelType w:val="hybridMultilevel"/>
    <w:tmpl w:val="2E2A8F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A12A8E"/>
    <w:multiLevelType w:val="hybridMultilevel"/>
    <w:tmpl w:val="B41069BC"/>
    <w:lvl w:ilvl="0" w:tplc="04080001">
      <w:start w:val="1"/>
      <w:numFmt w:val="bullet"/>
      <w:lvlText w:val=""/>
      <w:lvlJc w:val="left"/>
      <w:pPr>
        <w:ind w:left="720" w:hanging="360"/>
      </w:pPr>
      <w:rPr>
        <w:rFonts w:ascii="Symbol" w:hAnsi="Symbol" w:hint="default"/>
      </w:rPr>
    </w:lvl>
    <w:lvl w:ilvl="1" w:tplc="C6C895FE">
      <w:numFmt w:val="bullet"/>
      <w:lvlText w:val="•"/>
      <w:lvlJc w:val="left"/>
      <w:pPr>
        <w:ind w:left="1800" w:hanging="72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5F22011"/>
    <w:multiLevelType w:val="hybridMultilevel"/>
    <w:tmpl w:val="A9862E50"/>
    <w:lvl w:ilvl="0" w:tplc="04080001">
      <w:start w:val="1"/>
      <w:numFmt w:val="bullet"/>
      <w:lvlText w:val=""/>
      <w:lvlJc w:val="left"/>
      <w:pPr>
        <w:ind w:left="1194" w:hanging="360"/>
      </w:pPr>
      <w:rPr>
        <w:rFonts w:ascii="Symbol" w:hAnsi="Symbol" w:hint="default"/>
      </w:rPr>
    </w:lvl>
    <w:lvl w:ilvl="1" w:tplc="04080003" w:tentative="1">
      <w:start w:val="1"/>
      <w:numFmt w:val="bullet"/>
      <w:lvlText w:val="o"/>
      <w:lvlJc w:val="left"/>
      <w:pPr>
        <w:ind w:left="1914" w:hanging="360"/>
      </w:pPr>
      <w:rPr>
        <w:rFonts w:ascii="Courier New" w:hAnsi="Courier New" w:cs="Courier New" w:hint="default"/>
      </w:rPr>
    </w:lvl>
    <w:lvl w:ilvl="2" w:tplc="04080005" w:tentative="1">
      <w:start w:val="1"/>
      <w:numFmt w:val="bullet"/>
      <w:lvlText w:val=""/>
      <w:lvlJc w:val="left"/>
      <w:pPr>
        <w:ind w:left="2634" w:hanging="360"/>
      </w:pPr>
      <w:rPr>
        <w:rFonts w:ascii="Wingdings" w:hAnsi="Wingdings" w:hint="default"/>
      </w:rPr>
    </w:lvl>
    <w:lvl w:ilvl="3" w:tplc="04080001" w:tentative="1">
      <w:start w:val="1"/>
      <w:numFmt w:val="bullet"/>
      <w:lvlText w:val=""/>
      <w:lvlJc w:val="left"/>
      <w:pPr>
        <w:ind w:left="3354" w:hanging="360"/>
      </w:pPr>
      <w:rPr>
        <w:rFonts w:ascii="Symbol" w:hAnsi="Symbol" w:hint="default"/>
      </w:rPr>
    </w:lvl>
    <w:lvl w:ilvl="4" w:tplc="04080003" w:tentative="1">
      <w:start w:val="1"/>
      <w:numFmt w:val="bullet"/>
      <w:lvlText w:val="o"/>
      <w:lvlJc w:val="left"/>
      <w:pPr>
        <w:ind w:left="4074" w:hanging="360"/>
      </w:pPr>
      <w:rPr>
        <w:rFonts w:ascii="Courier New" w:hAnsi="Courier New" w:cs="Courier New" w:hint="default"/>
      </w:rPr>
    </w:lvl>
    <w:lvl w:ilvl="5" w:tplc="04080005" w:tentative="1">
      <w:start w:val="1"/>
      <w:numFmt w:val="bullet"/>
      <w:lvlText w:val=""/>
      <w:lvlJc w:val="left"/>
      <w:pPr>
        <w:ind w:left="4794" w:hanging="360"/>
      </w:pPr>
      <w:rPr>
        <w:rFonts w:ascii="Wingdings" w:hAnsi="Wingdings" w:hint="default"/>
      </w:rPr>
    </w:lvl>
    <w:lvl w:ilvl="6" w:tplc="04080001" w:tentative="1">
      <w:start w:val="1"/>
      <w:numFmt w:val="bullet"/>
      <w:lvlText w:val=""/>
      <w:lvlJc w:val="left"/>
      <w:pPr>
        <w:ind w:left="5514" w:hanging="360"/>
      </w:pPr>
      <w:rPr>
        <w:rFonts w:ascii="Symbol" w:hAnsi="Symbol" w:hint="default"/>
      </w:rPr>
    </w:lvl>
    <w:lvl w:ilvl="7" w:tplc="04080003" w:tentative="1">
      <w:start w:val="1"/>
      <w:numFmt w:val="bullet"/>
      <w:lvlText w:val="o"/>
      <w:lvlJc w:val="left"/>
      <w:pPr>
        <w:ind w:left="6234" w:hanging="360"/>
      </w:pPr>
      <w:rPr>
        <w:rFonts w:ascii="Courier New" w:hAnsi="Courier New" w:cs="Courier New" w:hint="default"/>
      </w:rPr>
    </w:lvl>
    <w:lvl w:ilvl="8" w:tplc="04080005" w:tentative="1">
      <w:start w:val="1"/>
      <w:numFmt w:val="bullet"/>
      <w:lvlText w:val=""/>
      <w:lvlJc w:val="left"/>
      <w:pPr>
        <w:ind w:left="6954" w:hanging="360"/>
      </w:pPr>
      <w:rPr>
        <w:rFonts w:ascii="Wingdings" w:hAnsi="Wingdings" w:hint="default"/>
      </w:rPr>
    </w:lvl>
  </w:abstractNum>
  <w:abstractNum w:abstractNumId="6" w15:restartNumberingAfterBreak="0">
    <w:nsid w:val="196B62E0"/>
    <w:multiLevelType w:val="hybridMultilevel"/>
    <w:tmpl w:val="BE3807CC"/>
    <w:lvl w:ilvl="0" w:tplc="04080001">
      <w:start w:val="1"/>
      <w:numFmt w:val="bullet"/>
      <w:lvlText w:val=""/>
      <w:lvlJc w:val="left"/>
      <w:pPr>
        <w:ind w:left="474" w:hanging="360"/>
      </w:pPr>
      <w:rPr>
        <w:rFonts w:ascii="Symbol" w:hAnsi="Symbol" w:hint="default"/>
      </w:rPr>
    </w:lvl>
    <w:lvl w:ilvl="1" w:tplc="FFFFFFFF" w:tentative="1">
      <w:start w:val="1"/>
      <w:numFmt w:val="lowerLetter"/>
      <w:lvlText w:val="%2."/>
      <w:lvlJc w:val="left"/>
      <w:pPr>
        <w:ind w:left="1194" w:hanging="360"/>
      </w:pPr>
      <w:rPr>
        <w:rFonts w:cs="Times New Roman"/>
      </w:rPr>
    </w:lvl>
    <w:lvl w:ilvl="2" w:tplc="FFFFFFFF" w:tentative="1">
      <w:start w:val="1"/>
      <w:numFmt w:val="lowerRoman"/>
      <w:lvlText w:val="%3."/>
      <w:lvlJc w:val="right"/>
      <w:pPr>
        <w:ind w:left="1914" w:hanging="180"/>
      </w:pPr>
      <w:rPr>
        <w:rFonts w:cs="Times New Roman"/>
      </w:rPr>
    </w:lvl>
    <w:lvl w:ilvl="3" w:tplc="FFFFFFFF" w:tentative="1">
      <w:start w:val="1"/>
      <w:numFmt w:val="decimal"/>
      <w:lvlText w:val="%4."/>
      <w:lvlJc w:val="left"/>
      <w:pPr>
        <w:ind w:left="2634" w:hanging="360"/>
      </w:pPr>
      <w:rPr>
        <w:rFonts w:cs="Times New Roman"/>
      </w:rPr>
    </w:lvl>
    <w:lvl w:ilvl="4" w:tplc="FFFFFFFF" w:tentative="1">
      <w:start w:val="1"/>
      <w:numFmt w:val="lowerLetter"/>
      <w:lvlText w:val="%5."/>
      <w:lvlJc w:val="left"/>
      <w:pPr>
        <w:ind w:left="3354" w:hanging="360"/>
      </w:pPr>
      <w:rPr>
        <w:rFonts w:cs="Times New Roman"/>
      </w:rPr>
    </w:lvl>
    <w:lvl w:ilvl="5" w:tplc="FFFFFFFF" w:tentative="1">
      <w:start w:val="1"/>
      <w:numFmt w:val="lowerRoman"/>
      <w:lvlText w:val="%6."/>
      <w:lvlJc w:val="right"/>
      <w:pPr>
        <w:ind w:left="4074" w:hanging="180"/>
      </w:pPr>
      <w:rPr>
        <w:rFonts w:cs="Times New Roman"/>
      </w:rPr>
    </w:lvl>
    <w:lvl w:ilvl="6" w:tplc="FFFFFFFF" w:tentative="1">
      <w:start w:val="1"/>
      <w:numFmt w:val="decimal"/>
      <w:lvlText w:val="%7."/>
      <w:lvlJc w:val="left"/>
      <w:pPr>
        <w:ind w:left="4794" w:hanging="360"/>
      </w:pPr>
      <w:rPr>
        <w:rFonts w:cs="Times New Roman"/>
      </w:rPr>
    </w:lvl>
    <w:lvl w:ilvl="7" w:tplc="FFFFFFFF" w:tentative="1">
      <w:start w:val="1"/>
      <w:numFmt w:val="lowerLetter"/>
      <w:lvlText w:val="%8."/>
      <w:lvlJc w:val="left"/>
      <w:pPr>
        <w:ind w:left="5514" w:hanging="360"/>
      </w:pPr>
      <w:rPr>
        <w:rFonts w:cs="Times New Roman"/>
      </w:rPr>
    </w:lvl>
    <w:lvl w:ilvl="8" w:tplc="FFFFFFFF" w:tentative="1">
      <w:start w:val="1"/>
      <w:numFmt w:val="lowerRoman"/>
      <w:lvlText w:val="%9."/>
      <w:lvlJc w:val="right"/>
      <w:pPr>
        <w:ind w:left="6234" w:hanging="180"/>
      </w:pPr>
      <w:rPr>
        <w:rFonts w:cs="Times New Roman"/>
      </w:rPr>
    </w:lvl>
  </w:abstractNum>
  <w:abstractNum w:abstractNumId="7" w15:restartNumberingAfterBreak="0">
    <w:nsid w:val="1E9F7723"/>
    <w:multiLevelType w:val="hybridMultilevel"/>
    <w:tmpl w:val="D054AA1C"/>
    <w:lvl w:ilvl="0" w:tplc="0408000F">
      <w:start w:val="1"/>
      <w:numFmt w:val="decimal"/>
      <w:lvlText w:val="%1."/>
      <w:lvlJc w:val="left"/>
      <w:pPr>
        <w:tabs>
          <w:tab w:val="num" w:pos="720"/>
        </w:tabs>
        <w:ind w:left="720" w:hanging="360"/>
      </w:pPr>
    </w:lvl>
    <w:lvl w:ilvl="1" w:tplc="9368741C">
      <w:numFmt w:val="bullet"/>
      <w:lvlText w:val="-"/>
      <w:lvlJc w:val="left"/>
      <w:pPr>
        <w:ind w:left="1440" w:hanging="360"/>
      </w:pPr>
      <w:rPr>
        <w:rFonts w:ascii="Arial Narrow" w:eastAsia="Times New Roman" w:hAnsi="Arial Narrow"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19B734D"/>
    <w:multiLevelType w:val="hybridMultilevel"/>
    <w:tmpl w:val="43906498"/>
    <w:lvl w:ilvl="0" w:tplc="7DC8F9DC">
      <w:start w:val="1"/>
      <w:numFmt w:val="decimal"/>
      <w:lvlText w:val="%1."/>
      <w:lvlJc w:val="left"/>
      <w:pPr>
        <w:ind w:left="926" w:hanging="358"/>
      </w:pPr>
      <w:rPr>
        <w:rFonts w:ascii="Calibri" w:eastAsia="Calibri" w:hAnsi="Calibri" w:cs="Calibri" w:hint="default"/>
        <w:b w:val="0"/>
        <w:bCs w:val="0"/>
        <w:i w:val="0"/>
        <w:iCs w:val="0"/>
        <w:spacing w:val="-1"/>
        <w:w w:val="99"/>
        <w:sz w:val="20"/>
        <w:szCs w:val="20"/>
        <w:lang w:val="el-GR" w:eastAsia="en-US" w:bidi="ar-SA"/>
      </w:rPr>
    </w:lvl>
    <w:lvl w:ilvl="1" w:tplc="3424944A">
      <w:start w:val="1"/>
      <w:numFmt w:val="decimal"/>
      <w:lvlText w:val="%2."/>
      <w:lvlJc w:val="left"/>
      <w:pPr>
        <w:ind w:left="1288" w:hanging="360"/>
      </w:pPr>
      <w:rPr>
        <w:rFonts w:ascii="Calibri" w:eastAsia="Calibri" w:hAnsi="Calibri" w:cs="Calibri" w:hint="default"/>
        <w:b w:val="0"/>
        <w:bCs w:val="0"/>
        <w:i w:val="0"/>
        <w:iCs w:val="0"/>
        <w:spacing w:val="0"/>
        <w:w w:val="100"/>
        <w:sz w:val="22"/>
        <w:szCs w:val="22"/>
        <w:lang w:val="el-GR" w:eastAsia="en-US" w:bidi="ar-SA"/>
      </w:rPr>
    </w:lvl>
    <w:lvl w:ilvl="2" w:tplc="42D8CFEA">
      <w:numFmt w:val="bullet"/>
      <w:lvlText w:val=""/>
      <w:lvlJc w:val="left"/>
      <w:pPr>
        <w:ind w:left="1288" w:hanging="360"/>
      </w:pPr>
      <w:rPr>
        <w:rFonts w:ascii="Symbol" w:eastAsia="Symbol" w:hAnsi="Symbol" w:cs="Symbol" w:hint="default"/>
        <w:b w:val="0"/>
        <w:bCs w:val="0"/>
        <w:i w:val="0"/>
        <w:iCs w:val="0"/>
        <w:spacing w:val="0"/>
        <w:w w:val="100"/>
        <w:sz w:val="22"/>
        <w:szCs w:val="22"/>
        <w:lang w:val="el-GR" w:eastAsia="en-US" w:bidi="ar-SA"/>
      </w:rPr>
    </w:lvl>
    <w:lvl w:ilvl="3" w:tplc="EA8CAE5E">
      <w:numFmt w:val="bullet"/>
      <w:lvlText w:val="•"/>
      <w:lvlJc w:val="left"/>
      <w:pPr>
        <w:ind w:left="3326" w:hanging="360"/>
      </w:pPr>
      <w:rPr>
        <w:rFonts w:hint="default"/>
        <w:lang w:val="el-GR" w:eastAsia="en-US" w:bidi="ar-SA"/>
      </w:rPr>
    </w:lvl>
    <w:lvl w:ilvl="4" w:tplc="B6F68642">
      <w:numFmt w:val="bullet"/>
      <w:lvlText w:val="•"/>
      <w:lvlJc w:val="left"/>
      <w:pPr>
        <w:ind w:left="4350" w:hanging="360"/>
      </w:pPr>
      <w:rPr>
        <w:rFonts w:hint="default"/>
        <w:lang w:val="el-GR" w:eastAsia="en-US" w:bidi="ar-SA"/>
      </w:rPr>
    </w:lvl>
    <w:lvl w:ilvl="5" w:tplc="34A28C94">
      <w:numFmt w:val="bullet"/>
      <w:lvlText w:val="•"/>
      <w:lvlJc w:val="left"/>
      <w:pPr>
        <w:ind w:left="5373" w:hanging="360"/>
      </w:pPr>
      <w:rPr>
        <w:rFonts w:hint="default"/>
        <w:lang w:val="el-GR" w:eastAsia="en-US" w:bidi="ar-SA"/>
      </w:rPr>
    </w:lvl>
    <w:lvl w:ilvl="6" w:tplc="73C49E78">
      <w:numFmt w:val="bullet"/>
      <w:lvlText w:val="•"/>
      <w:lvlJc w:val="left"/>
      <w:pPr>
        <w:ind w:left="6396" w:hanging="360"/>
      </w:pPr>
      <w:rPr>
        <w:rFonts w:hint="default"/>
        <w:lang w:val="el-GR" w:eastAsia="en-US" w:bidi="ar-SA"/>
      </w:rPr>
    </w:lvl>
    <w:lvl w:ilvl="7" w:tplc="D7F0D54E">
      <w:numFmt w:val="bullet"/>
      <w:lvlText w:val="•"/>
      <w:lvlJc w:val="left"/>
      <w:pPr>
        <w:ind w:left="7420" w:hanging="360"/>
      </w:pPr>
      <w:rPr>
        <w:rFonts w:hint="default"/>
        <w:lang w:val="el-GR" w:eastAsia="en-US" w:bidi="ar-SA"/>
      </w:rPr>
    </w:lvl>
    <w:lvl w:ilvl="8" w:tplc="D3E8F6B8">
      <w:numFmt w:val="bullet"/>
      <w:lvlText w:val="•"/>
      <w:lvlJc w:val="left"/>
      <w:pPr>
        <w:ind w:left="8443" w:hanging="360"/>
      </w:pPr>
      <w:rPr>
        <w:rFonts w:hint="default"/>
        <w:lang w:val="el-GR" w:eastAsia="en-US" w:bidi="ar-SA"/>
      </w:rPr>
    </w:lvl>
  </w:abstractNum>
  <w:abstractNum w:abstractNumId="9" w15:restartNumberingAfterBreak="0">
    <w:nsid w:val="29B820A6"/>
    <w:multiLevelType w:val="hybridMultilevel"/>
    <w:tmpl w:val="FF727C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43935CD"/>
    <w:multiLevelType w:val="hybridMultilevel"/>
    <w:tmpl w:val="56323564"/>
    <w:lvl w:ilvl="0" w:tplc="4B520A60">
      <w:start w:val="1"/>
      <w:numFmt w:val="decimal"/>
      <w:lvlText w:val="%1."/>
      <w:lvlJc w:val="left"/>
      <w:pPr>
        <w:ind w:left="360" w:hanging="360"/>
      </w:pPr>
      <w:rPr>
        <w:rFonts w:hint="default"/>
      </w:rPr>
    </w:lvl>
    <w:lvl w:ilvl="1" w:tplc="04080019">
      <w:start w:val="1"/>
      <w:numFmt w:val="lowerLetter"/>
      <w:lvlText w:val="%2."/>
      <w:lvlJc w:val="left"/>
      <w:pPr>
        <w:ind w:left="1866" w:hanging="360"/>
      </w:pPr>
    </w:lvl>
    <w:lvl w:ilvl="2" w:tplc="0408001B">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1" w15:restartNumberingAfterBreak="0">
    <w:nsid w:val="382A691A"/>
    <w:multiLevelType w:val="hybridMultilevel"/>
    <w:tmpl w:val="0FFEF3D4"/>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C833A51"/>
    <w:multiLevelType w:val="hybridMultilevel"/>
    <w:tmpl w:val="6FD6E6DE"/>
    <w:lvl w:ilvl="0" w:tplc="A69C28EC">
      <w:start w:val="1"/>
      <w:numFmt w:val="decimal"/>
      <w:lvlText w:val="%1."/>
      <w:lvlJc w:val="left"/>
      <w:pPr>
        <w:ind w:left="474" w:hanging="360"/>
      </w:pPr>
      <w:rPr>
        <w:rFonts w:cs="Times New Roman" w:hint="default"/>
      </w:rPr>
    </w:lvl>
    <w:lvl w:ilvl="1" w:tplc="04080019" w:tentative="1">
      <w:start w:val="1"/>
      <w:numFmt w:val="lowerLetter"/>
      <w:lvlText w:val="%2."/>
      <w:lvlJc w:val="left"/>
      <w:pPr>
        <w:ind w:left="1194" w:hanging="360"/>
      </w:pPr>
      <w:rPr>
        <w:rFonts w:cs="Times New Roman"/>
      </w:rPr>
    </w:lvl>
    <w:lvl w:ilvl="2" w:tplc="0408001B" w:tentative="1">
      <w:start w:val="1"/>
      <w:numFmt w:val="lowerRoman"/>
      <w:lvlText w:val="%3."/>
      <w:lvlJc w:val="right"/>
      <w:pPr>
        <w:ind w:left="1914" w:hanging="180"/>
      </w:pPr>
      <w:rPr>
        <w:rFonts w:cs="Times New Roman"/>
      </w:rPr>
    </w:lvl>
    <w:lvl w:ilvl="3" w:tplc="0408000F" w:tentative="1">
      <w:start w:val="1"/>
      <w:numFmt w:val="decimal"/>
      <w:lvlText w:val="%4."/>
      <w:lvlJc w:val="left"/>
      <w:pPr>
        <w:ind w:left="2634" w:hanging="360"/>
      </w:pPr>
      <w:rPr>
        <w:rFonts w:cs="Times New Roman"/>
      </w:rPr>
    </w:lvl>
    <w:lvl w:ilvl="4" w:tplc="04080019" w:tentative="1">
      <w:start w:val="1"/>
      <w:numFmt w:val="lowerLetter"/>
      <w:lvlText w:val="%5."/>
      <w:lvlJc w:val="left"/>
      <w:pPr>
        <w:ind w:left="3354" w:hanging="360"/>
      </w:pPr>
      <w:rPr>
        <w:rFonts w:cs="Times New Roman"/>
      </w:rPr>
    </w:lvl>
    <w:lvl w:ilvl="5" w:tplc="0408001B" w:tentative="1">
      <w:start w:val="1"/>
      <w:numFmt w:val="lowerRoman"/>
      <w:lvlText w:val="%6."/>
      <w:lvlJc w:val="right"/>
      <w:pPr>
        <w:ind w:left="4074" w:hanging="180"/>
      </w:pPr>
      <w:rPr>
        <w:rFonts w:cs="Times New Roman"/>
      </w:rPr>
    </w:lvl>
    <w:lvl w:ilvl="6" w:tplc="0408000F" w:tentative="1">
      <w:start w:val="1"/>
      <w:numFmt w:val="decimal"/>
      <w:lvlText w:val="%7."/>
      <w:lvlJc w:val="left"/>
      <w:pPr>
        <w:ind w:left="4794" w:hanging="360"/>
      </w:pPr>
      <w:rPr>
        <w:rFonts w:cs="Times New Roman"/>
      </w:rPr>
    </w:lvl>
    <w:lvl w:ilvl="7" w:tplc="04080019" w:tentative="1">
      <w:start w:val="1"/>
      <w:numFmt w:val="lowerLetter"/>
      <w:lvlText w:val="%8."/>
      <w:lvlJc w:val="left"/>
      <w:pPr>
        <w:ind w:left="5514" w:hanging="360"/>
      </w:pPr>
      <w:rPr>
        <w:rFonts w:cs="Times New Roman"/>
      </w:rPr>
    </w:lvl>
    <w:lvl w:ilvl="8" w:tplc="0408001B" w:tentative="1">
      <w:start w:val="1"/>
      <w:numFmt w:val="lowerRoman"/>
      <w:lvlText w:val="%9."/>
      <w:lvlJc w:val="right"/>
      <w:pPr>
        <w:ind w:left="6234" w:hanging="180"/>
      </w:pPr>
      <w:rPr>
        <w:rFonts w:cs="Times New Roman"/>
      </w:rPr>
    </w:lvl>
  </w:abstractNum>
  <w:abstractNum w:abstractNumId="13" w15:restartNumberingAfterBreak="0">
    <w:nsid w:val="3FC80B28"/>
    <w:multiLevelType w:val="hybridMultilevel"/>
    <w:tmpl w:val="644C2822"/>
    <w:lvl w:ilvl="0" w:tplc="2752E850">
      <w:start w:val="1"/>
      <w:numFmt w:val="decimal"/>
      <w:lvlText w:val="%1."/>
      <w:lvlJc w:val="left"/>
      <w:pPr>
        <w:tabs>
          <w:tab w:val="num" w:pos="360"/>
        </w:tabs>
        <w:ind w:left="360" w:hanging="360"/>
      </w:pPr>
      <w:rPr>
        <w:i w:val="0"/>
        <w:color w:val="auto"/>
      </w:rPr>
    </w:lvl>
    <w:lvl w:ilvl="1" w:tplc="0408001B">
      <w:start w:val="1"/>
      <w:numFmt w:val="lowerRoman"/>
      <w:lvlText w:val="%2."/>
      <w:lvlJc w:val="righ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4" w15:restartNumberingAfterBreak="0">
    <w:nsid w:val="49340794"/>
    <w:multiLevelType w:val="multilevel"/>
    <w:tmpl w:val="CE24B85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5" w15:restartNumberingAfterBreak="0">
    <w:nsid w:val="50202B26"/>
    <w:multiLevelType w:val="hybridMultilevel"/>
    <w:tmpl w:val="A872A60E"/>
    <w:lvl w:ilvl="0" w:tplc="0408000F">
      <w:start w:val="1"/>
      <w:numFmt w:val="decimal"/>
      <w:lvlText w:val="%1."/>
      <w:lvlJc w:val="left"/>
      <w:pPr>
        <w:ind w:left="360" w:hanging="360"/>
      </w:pPr>
    </w:lvl>
    <w:lvl w:ilvl="1" w:tplc="04080019">
      <w:start w:val="1"/>
      <w:numFmt w:val="lowerLetter"/>
      <w:lvlText w:val="%2."/>
      <w:lvlJc w:val="left"/>
      <w:pPr>
        <w:ind w:left="1866" w:hanging="360"/>
      </w:pPr>
    </w:lvl>
    <w:lvl w:ilvl="2" w:tplc="0408001B">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6" w15:restartNumberingAfterBreak="0">
    <w:nsid w:val="54EF167B"/>
    <w:multiLevelType w:val="hybridMultilevel"/>
    <w:tmpl w:val="2E1A211A"/>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7" w15:restartNumberingAfterBreak="0">
    <w:nsid w:val="59E9168D"/>
    <w:multiLevelType w:val="hybridMultilevel"/>
    <w:tmpl w:val="B39618E8"/>
    <w:lvl w:ilvl="0" w:tplc="16DE90A0">
      <w:start w:val="1"/>
      <w:numFmt w:val="decimal"/>
      <w:lvlText w:val="%1."/>
      <w:lvlJc w:val="left"/>
      <w:pPr>
        <w:tabs>
          <w:tab w:val="num" w:pos="2520"/>
        </w:tabs>
        <w:ind w:left="2520" w:hanging="360"/>
      </w:pPr>
      <w:rPr>
        <w:rFonts w:hint="default"/>
      </w:rPr>
    </w:lvl>
    <w:lvl w:ilvl="1" w:tplc="04080019">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18" w15:restartNumberingAfterBreak="0">
    <w:nsid w:val="61D3361B"/>
    <w:multiLevelType w:val="hybridMultilevel"/>
    <w:tmpl w:val="F06853C8"/>
    <w:lvl w:ilvl="0" w:tplc="388815A6">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9" w15:restartNumberingAfterBreak="0">
    <w:nsid w:val="6D6464AA"/>
    <w:multiLevelType w:val="hybridMultilevel"/>
    <w:tmpl w:val="11B49DA8"/>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20" w15:restartNumberingAfterBreak="0">
    <w:nsid w:val="7BFE22B8"/>
    <w:multiLevelType w:val="hybridMultilevel"/>
    <w:tmpl w:val="7C6A5432"/>
    <w:lvl w:ilvl="0" w:tplc="1E6C7A78">
      <w:numFmt w:val="bullet"/>
      <w:lvlText w:val="-"/>
      <w:lvlJc w:val="left"/>
      <w:pPr>
        <w:ind w:left="474" w:hanging="360"/>
      </w:pPr>
      <w:rPr>
        <w:rFonts w:ascii="Arial" w:eastAsia="Times New Roman" w:hAnsi="Arial" w:hint="default"/>
      </w:rPr>
    </w:lvl>
    <w:lvl w:ilvl="1" w:tplc="FFFFFFFF">
      <w:start w:val="1"/>
      <w:numFmt w:val="lowerLetter"/>
      <w:lvlText w:val="%2."/>
      <w:lvlJc w:val="left"/>
      <w:pPr>
        <w:ind w:left="1194" w:hanging="360"/>
      </w:pPr>
      <w:rPr>
        <w:rFonts w:cs="Times New Roman"/>
      </w:rPr>
    </w:lvl>
    <w:lvl w:ilvl="2" w:tplc="FFFFFFFF" w:tentative="1">
      <w:start w:val="1"/>
      <w:numFmt w:val="lowerRoman"/>
      <w:lvlText w:val="%3."/>
      <w:lvlJc w:val="right"/>
      <w:pPr>
        <w:ind w:left="1914" w:hanging="180"/>
      </w:pPr>
      <w:rPr>
        <w:rFonts w:cs="Times New Roman"/>
      </w:rPr>
    </w:lvl>
    <w:lvl w:ilvl="3" w:tplc="FFFFFFFF" w:tentative="1">
      <w:start w:val="1"/>
      <w:numFmt w:val="decimal"/>
      <w:lvlText w:val="%4."/>
      <w:lvlJc w:val="left"/>
      <w:pPr>
        <w:ind w:left="2634" w:hanging="360"/>
      </w:pPr>
      <w:rPr>
        <w:rFonts w:cs="Times New Roman"/>
      </w:rPr>
    </w:lvl>
    <w:lvl w:ilvl="4" w:tplc="FFFFFFFF" w:tentative="1">
      <w:start w:val="1"/>
      <w:numFmt w:val="lowerLetter"/>
      <w:lvlText w:val="%5."/>
      <w:lvlJc w:val="left"/>
      <w:pPr>
        <w:ind w:left="3354" w:hanging="360"/>
      </w:pPr>
      <w:rPr>
        <w:rFonts w:cs="Times New Roman"/>
      </w:rPr>
    </w:lvl>
    <w:lvl w:ilvl="5" w:tplc="FFFFFFFF" w:tentative="1">
      <w:start w:val="1"/>
      <w:numFmt w:val="lowerRoman"/>
      <w:lvlText w:val="%6."/>
      <w:lvlJc w:val="right"/>
      <w:pPr>
        <w:ind w:left="4074" w:hanging="180"/>
      </w:pPr>
      <w:rPr>
        <w:rFonts w:cs="Times New Roman"/>
      </w:rPr>
    </w:lvl>
    <w:lvl w:ilvl="6" w:tplc="FFFFFFFF" w:tentative="1">
      <w:start w:val="1"/>
      <w:numFmt w:val="decimal"/>
      <w:lvlText w:val="%7."/>
      <w:lvlJc w:val="left"/>
      <w:pPr>
        <w:ind w:left="4794" w:hanging="360"/>
      </w:pPr>
      <w:rPr>
        <w:rFonts w:cs="Times New Roman"/>
      </w:rPr>
    </w:lvl>
    <w:lvl w:ilvl="7" w:tplc="FFFFFFFF" w:tentative="1">
      <w:start w:val="1"/>
      <w:numFmt w:val="lowerLetter"/>
      <w:lvlText w:val="%8."/>
      <w:lvlJc w:val="left"/>
      <w:pPr>
        <w:ind w:left="5514" w:hanging="360"/>
      </w:pPr>
      <w:rPr>
        <w:rFonts w:cs="Times New Roman"/>
      </w:rPr>
    </w:lvl>
    <w:lvl w:ilvl="8" w:tplc="FFFFFFFF" w:tentative="1">
      <w:start w:val="1"/>
      <w:numFmt w:val="lowerRoman"/>
      <w:lvlText w:val="%9."/>
      <w:lvlJc w:val="right"/>
      <w:pPr>
        <w:ind w:left="6234" w:hanging="180"/>
      </w:pPr>
      <w:rPr>
        <w:rFonts w:cs="Times New Roman"/>
      </w:rPr>
    </w:lvl>
  </w:abstractNum>
  <w:num w:numId="1" w16cid:durableId="345064725">
    <w:abstractNumId w:val="17"/>
  </w:num>
  <w:num w:numId="2" w16cid:durableId="14890895">
    <w:abstractNumId w:val="16"/>
  </w:num>
  <w:num w:numId="3" w16cid:durableId="1381855750">
    <w:abstractNumId w:val="14"/>
  </w:num>
  <w:num w:numId="4" w16cid:durableId="1630087855">
    <w:abstractNumId w:val="7"/>
  </w:num>
  <w:num w:numId="5" w16cid:durableId="465708632">
    <w:abstractNumId w:val="18"/>
  </w:num>
  <w:num w:numId="6" w16cid:durableId="223954140">
    <w:abstractNumId w:val="13"/>
  </w:num>
  <w:num w:numId="7" w16cid:durableId="1531802488">
    <w:abstractNumId w:val="15"/>
  </w:num>
  <w:num w:numId="8" w16cid:durableId="1501238941">
    <w:abstractNumId w:val="1"/>
  </w:num>
  <w:num w:numId="9" w16cid:durableId="1342930386">
    <w:abstractNumId w:val="10"/>
  </w:num>
  <w:num w:numId="10" w16cid:durableId="1808158004">
    <w:abstractNumId w:val="0"/>
  </w:num>
  <w:num w:numId="11" w16cid:durableId="553930456">
    <w:abstractNumId w:val="12"/>
  </w:num>
  <w:num w:numId="12" w16cid:durableId="2054229818">
    <w:abstractNumId w:val="6"/>
  </w:num>
  <w:num w:numId="13" w16cid:durableId="877012732">
    <w:abstractNumId w:val="19"/>
  </w:num>
  <w:num w:numId="14" w16cid:durableId="933899192">
    <w:abstractNumId w:val="8"/>
  </w:num>
  <w:num w:numId="15" w16cid:durableId="149641332">
    <w:abstractNumId w:val="4"/>
  </w:num>
  <w:num w:numId="16" w16cid:durableId="1993019142">
    <w:abstractNumId w:val="5"/>
  </w:num>
  <w:num w:numId="17" w16cid:durableId="146170586">
    <w:abstractNumId w:val="2"/>
  </w:num>
  <w:num w:numId="18" w16cid:durableId="805777899">
    <w:abstractNumId w:val="20"/>
  </w:num>
  <w:num w:numId="19" w16cid:durableId="1843668043">
    <w:abstractNumId w:val="3"/>
  </w:num>
  <w:num w:numId="20" w16cid:durableId="300765981">
    <w:abstractNumId w:val="9"/>
  </w:num>
  <w:num w:numId="21" w16cid:durableId="11399557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34"/>
    <w:rsid w:val="00001744"/>
    <w:rsid w:val="00021A5E"/>
    <w:rsid w:val="0002367F"/>
    <w:rsid w:val="00035662"/>
    <w:rsid w:val="0004720E"/>
    <w:rsid w:val="000514D4"/>
    <w:rsid w:val="00070C51"/>
    <w:rsid w:val="000A175C"/>
    <w:rsid w:val="000B299A"/>
    <w:rsid w:val="000F125F"/>
    <w:rsid w:val="00101CED"/>
    <w:rsid w:val="00113B2A"/>
    <w:rsid w:val="0012262E"/>
    <w:rsid w:val="00124961"/>
    <w:rsid w:val="001256D2"/>
    <w:rsid w:val="00152D57"/>
    <w:rsid w:val="00152D73"/>
    <w:rsid w:val="00171096"/>
    <w:rsid w:val="001A1C33"/>
    <w:rsid w:val="001C5A3F"/>
    <w:rsid w:val="001E2C3A"/>
    <w:rsid w:val="001E3AF0"/>
    <w:rsid w:val="00204F68"/>
    <w:rsid w:val="00210486"/>
    <w:rsid w:val="00217DA7"/>
    <w:rsid w:val="00221B0B"/>
    <w:rsid w:val="002371E6"/>
    <w:rsid w:val="0024011B"/>
    <w:rsid w:val="00251CFD"/>
    <w:rsid w:val="00254E2A"/>
    <w:rsid w:val="002661D4"/>
    <w:rsid w:val="002828BC"/>
    <w:rsid w:val="00290905"/>
    <w:rsid w:val="002A7DB2"/>
    <w:rsid w:val="002B2D16"/>
    <w:rsid w:val="002B5F02"/>
    <w:rsid w:val="002B78E5"/>
    <w:rsid w:val="002C6BD6"/>
    <w:rsid w:val="002E6CE0"/>
    <w:rsid w:val="002E77C5"/>
    <w:rsid w:val="002F037B"/>
    <w:rsid w:val="002F2559"/>
    <w:rsid w:val="002F5CA4"/>
    <w:rsid w:val="00310BC7"/>
    <w:rsid w:val="00316B08"/>
    <w:rsid w:val="00326E40"/>
    <w:rsid w:val="003516DD"/>
    <w:rsid w:val="00357298"/>
    <w:rsid w:val="003656BF"/>
    <w:rsid w:val="00373A30"/>
    <w:rsid w:val="00383D27"/>
    <w:rsid w:val="003C6447"/>
    <w:rsid w:val="003C6AB6"/>
    <w:rsid w:val="003C6EAC"/>
    <w:rsid w:val="003C79AF"/>
    <w:rsid w:val="003E67C0"/>
    <w:rsid w:val="00401932"/>
    <w:rsid w:val="00416EA6"/>
    <w:rsid w:val="0042094C"/>
    <w:rsid w:val="00420E96"/>
    <w:rsid w:val="004429AD"/>
    <w:rsid w:val="00445D02"/>
    <w:rsid w:val="00446DB7"/>
    <w:rsid w:val="0045123E"/>
    <w:rsid w:val="00456BBA"/>
    <w:rsid w:val="00483B51"/>
    <w:rsid w:val="00487A77"/>
    <w:rsid w:val="00491D1B"/>
    <w:rsid w:val="0049471A"/>
    <w:rsid w:val="00497BC8"/>
    <w:rsid w:val="004A19E9"/>
    <w:rsid w:val="004B1B1B"/>
    <w:rsid w:val="004C595F"/>
    <w:rsid w:val="004C6F71"/>
    <w:rsid w:val="00506C7B"/>
    <w:rsid w:val="00511352"/>
    <w:rsid w:val="0052297A"/>
    <w:rsid w:val="005265F6"/>
    <w:rsid w:val="00544C41"/>
    <w:rsid w:val="00562634"/>
    <w:rsid w:val="0057148A"/>
    <w:rsid w:val="00572D2C"/>
    <w:rsid w:val="005C4B42"/>
    <w:rsid w:val="005D0350"/>
    <w:rsid w:val="005D627D"/>
    <w:rsid w:val="005D716F"/>
    <w:rsid w:val="005D7395"/>
    <w:rsid w:val="005D7EB5"/>
    <w:rsid w:val="005E1D8D"/>
    <w:rsid w:val="005E66F7"/>
    <w:rsid w:val="005E7C70"/>
    <w:rsid w:val="005F081D"/>
    <w:rsid w:val="005F4A39"/>
    <w:rsid w:val="00606351"/>
    <w:rsid w:val="00621F06"/>
    <w:rsid w:val="00622C0B"/>
    <w:rsid w:val="00623B9B"/>
    <w:rsid w:val="0064141C"/>
    <w:rsid w:val="00645513"/>
    <w:rsid w:val="00674F53"/>
    <w:rsid w:val="00683E75"/>
    <w:rsid w:val="00687B6A"/>
    <w:rsid w:val="0069788C"/>
    <w:rsid w:val="00697CFC"/>
    <w:rsid w:val="006A0996"/>
    <w:rsid w:val="006A2676"/>
    <w:rsid w:val="006A3AC2"/>
    <w:rsid w:val="006A71CE"/>
    <w:rsid w:val="006C1407"/>
    <w:rsid w:val="006C48B5"/>
    <w:rsid w:val="006D2694"/>
    <w:rsid w:val="007167DC"/>
    <w:rsid w:val="00720515"/>
    <w:rsid w:val="00726C7F"/>
    <w:rsid w:val="00730FD4"/>
    <w:rsid w:val="0076275D"/>
    <w:rsid w:val="00774B2C"/>
    <w:rsid w:val="00795042"/>
    <w:rsid w:val="007A2340"/>
    <w:rsid w:val="007A6249"/>
    <w:rsid w:val="007C7BCA"/>
    <w:rsid w:val="007D22D3"/>
    <w:rsid w:val="007E1A09"/>
    <w:rsid w:val="007F526D"/>
    <w:rsid w:val="008274BC"/>
    <w:rsid w:val="00830E49"/>
    <w:rsid w:val="00835901"/>
    <w:rsid w:val="00841680"/>
    <w:rsid w:val="00844470"/>
    <w:rsid w:val="00876593"/>
    <w:rsid w:val="00890D68"/>
    <w:rsid w:val="008A30BF"/>
    <w:rsid w:val="008B138C"/>
    <w:rsid w:val="008B6F33"/>
    <w:rsid w:val="008C2B39"/>
    <w:rsid w:val="008C4717"/>
    <w:rsid w:val="008E0080"/>
    <w:rsid w:val="008E4177"/>
    <w:rsid w:val="009079B9"/>
    <w:rsid w:val="00921A16"/>
    <w:rsid w:val="00932F20"/>
    <w:rsid w:val="00947E7B"/>
    <w:rsid w:val="009611F0"/>
    <w:rsid w:val="00971F98"/>
    <w:rsid w:val="00975C9D"/>
    <w:rsid w:val="009800E6"/>
    <w:rsid w:val="00987948"/>
    <w:rsid w:val="009A1586"/>
    <w:rsid w:val="009B776D"/>
    <w:rsid w:val="009C5E36"/>
    <w:rsid w:val="009C6631"/>
    <w:rsid w:val="009D0894"/>
    <w:rsid w:val="009E06A5"/>
    <w:rsid w:val="009F3399"/>
    <w:rsid w:val="00A203A7"/>
    <w:rsid w:val="00A21F98"/>
    <w:rsid w:val="00A539A5"/>
    <w:rsid w:val="00A55ECB"/>
    <w:rsid w:val="00A70393"/>
    <w:rsid w:val="00A70AEF"/>
    <w:rsid w:val="00A726D7"/>
    <w:rsid w:val="00A81BC0"/>
    <w:rsid w:val="00A91243"/>
    <w:rsid w:val="00AC5E0C"/>
    <w:rsid w:val="00AD1ED0"/>
    <w:rsid w:val="00AE3A99"/>
    <w:rsid w:val="00B1081C"/>
    <w:rsid w:val="00B340C7"/>
    <w:rsid w:val="00B3537A"/>
    <w:rsid w:val="00B40407"/>
    <w:rsid w:val="00B447F0"/>
    <w:rsid w:val="00B51DCD"/>
    <w:rsid w:val="00B539EF"/>
    <w:rsid w:val="00B56F51"/>
    <w:rsid w:val="00B77FDD"/>
    <w:rsid w:val="00BB19DA"/>
    <w:rsid w:val="00BD2A5A"/>
    <w:rsid w:val="00BD66F7"/>
    <w:rsid w:val="00BD6A92"/>
    <w:rsid w:val="00BE57FA"/>
    <w:rsid w:val="00BE7729"/>
    <w:rsid w:val="00BF206B"/>
    <w:rsid w:val="00BF762E"/>
    <w:rsid w:val="00BF7A6C"/>
    <w:rsid w:val="00C30899"/>
    <w:rsid w:val="00C31BAB"/>
    <w:rsid w:val="00C3393F"/>
    <w:rsid w:val="00C55ED0"/>
    <w:rsid w:val="00C65564"/>
    <w:rsid w:val="00C66A89"/>
    <w:rsid w:val="00C758C6"/>
    <w:rsid w:val="00C8028A"/>
    <w:rsid w:val="00C824F2"/>
    <w:rsid w:val="00C84727"/>
    <w:rsid w:val="00C96E56"/>
    <w:rsid w:val="00CA213F"/>
    <w:rsid w:val="00CA3F8A"/>
    <w:rsid w:val="00CB15EF"/>
    <w:rsid w:val="00CB76C3"/>
    <w:rsid w:val="00CC385C"/>
    <w:rsid w:val="00CE4883"/>
    <w:rsid w:val="00CE79E2"/>
    <w:rsid w:val="00D05E9C"/>
    <w:rsid w:val="00D2321B"/>
    <w:rsid w:val="00D47D62"/>
    <w:rsid w:val="00D66D90"/>
    <w:rsid w:val="00D9095F"/>
    <w:rsid w:val="00DA37F1"/>
    <w:rsid w:val="00DA6E01"/>
    <w:rsid w:val="00DB5B96"/>
    <w:rsid w:val="00DC0433"/>
    <w:rsid w:val="00DC1865"/>
    <w:rsid w:val="00DD0D30"/>
    <w:rsid w:val="00DD4803"/>
    <w:rsid w:val="00DF3B55"/>
    <w:rsid w:val="00DF7B6D"/>
    <w:rsid w:val="00E33BB2"/>
    <w:rsid w:val="00E455C7"/>
    <w:rsid w:val="00E510DC"/>
    <w:rsid w:val="00E65467"/>
    <w:rsid w:val="00E724BC"/>
    <w:rsid w:val="00E73669"/>
    <w:rsid w:val="00E74972"/>
    <w:rsid w:val="00E7508B"/>
    <w:rsid w:val="00E8219F"/>
    <w:rsid w:val="00E822D5"/>
    <w:rsid w:val="00E8565C"/>
    <w:rsid w:val="00EA3505"/>
    <w:rsid w:val="00EB32EF"/>
    <w:rsid w:val="00EB4757"/>
    <w:rsid w:val="00EC17A7"/>
    <w:rsid w:val="00EC3340"/>
    <w:rsid w:val="00EC4BA2"/>
    <w:rsid w:val="00EE62E1"/>
    <w:rsid w:val="00EF273B"/>
    <w:rsid w:val="00F02D3D"/>
    <w:rsid w:val="00F10610"/>
    <w:rsid w:val="00F1167E"/>
    <w:rsid w:val="00F11B5E"/>
    <w:rsid w:val="00F30E7A"/>
    <w:rsid w:val="00F46225"/>
    <w:rsid w:val="00F47086"/>
    <w:rsid w:val="00F512DA"/>
    <w:rsid w:val="00F656BD"/>
    <w:rsid w:val="00F66C29"/>
    <w:rsid w:val="00F800D5"/>
    <w:rsid w:val="00F81C99"/>
    <w:rsid w:val="00F8342B"/>
    <w:rsid w:val="00F9316E"/>
    <w:rsid w:val="00F9637F"/>
    <w:rsid w:val="00FA31C1"/>
    <w:rsid w:val="00FA3AC4"/>
    <w:rsid w:val="00FB1AE7"/>
    <w:rsid w:val="00FB6ABC"/>
    <w:rsid w:val="00FC278B"/>
    <w:rsid w:val="00FC3926"/>
    <w:rsid w:val="00FD3703"/>
    <w:rsid w:val="00FD79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3C6B2F"/>
  <w15:chartTrackingRefBased/>
  <w15:docId w15:val="{406079A3-4D21-4847-BA58-46A968E8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2D5"/>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562634"/>
    <w:pPr>
      <w:keepNext/>
      <w:pBdr>
        <w:bottom w:val="single" w:sz="6" w:space="1" w:color="auto"/>
      </w:pBdr>
      <w:jc w:val="center"/>
      <w:outlineLvl w:val="1"/>
    </w:pPr>
    <w:rPr>
      <w:b/>
      <w:spacing w:val="60"/>
      <w:szCs w:val="20"/>
      <w:lang w:eastAsia="en-US"/>
    </w:rPr>
  </w:style>
  <w:style w:type="paragraph" w:styleId="3">
    <w:name w:val="heading 3"/>
    <w:basedOn w:val="a"/>
    <w:next w:val="a"/>
    <w:link w:val="3Char"/>
    <w:qFormat/>
    <w:rsid w:val="00562634"/>
    <w:pPr>
      <w:keepNext/>
      <w:tabs>
        <w:tab w:val="left" w:pos="5387"/>
      </w:tabs>
      <w:outlineLvl w:val="2"/>
    </w:pPr>
    <w:rPr>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62634"/>
    <w:rPr>
      <w:rFonts w:ascii="Times New Roman" w:eastAsia="Times New Roman" w:hAnsi="Times New Roman" w:cs="Times New Roman"/>
      <w:b/>
      <w:spacing w:val="60"/>
      <w:sz w:val="24"/>
      <w:szCs w:val="20"/>
    </w:rPr>
  </w:style>
  <w:style w:type="character" w:customStyle="1" w:styleId="3Char">
    <w:name w:val="Επικεφαλίδα 3 Char"/>
    <w:basedOn w:val="a0"/>
    <w:link w:val="3"/>
    <w:rsid w:val="00562634"/>
    <w:rPr>
      <w:rFonts w:ascii="Times New Roman" w:eastAsia="Times New Roman" w:hAnsi="Times New Roman" w:cs="Times New Roman"/>
      <w:sz w:val="24"/>
      <w:szCs w:val="20"/>
    </w:rPr>
  </w:style>
  <w:style w:type="paragraph" w:styleId="a3">
    <w:name w:val="footer"/>
    <w:basedOn w:val="a"/>
    <w:link w:val="Char"/>
    <w:uiPriority w:val="99"/>
    <w:unhideWhenUsed/>
    <w:rsid w:val="00562634"/>
    <w:pPr>
      <w:tabs>
        <w:tab w:val="center" w:pos="4320"/>
        <w:tab w:val="right" w:pos="8640"/>
      </w:tabs>
    </w:pPr>
  </w:style>
  <w:style w:type="character" w:customStyle="1" w:styleId="Char">
    <w:name w:val="Υποσέλιδο Char"/>
    <w:basedOn w:val="a0"/>
    <w:link w:val="a3"/>
    <w:uiPriority w:val="99"/>
    <w:rsid w:val="00562634"/>
    <w:rPr>
      <w:rFonts w:ascii="Times New Roman" w:eastAsia="Times New Roman" w:hAnsi="Times New Roman" w:cs="Times New Roman"/>
      <w:sz w:val="24"/>
      <w:szCs w:val="24"/>
      <w:lang w:eastAsia="el-GR"/>
    </w:rPr>
  </w:style>
  <w:style w:type="paragraph" w:styleId="a4">
    <w:name w:val="Body Text"/>
    <w:basedOn w:val="a"/>
    <w:link w:val="Char0"/>
    <w:rsid w:val="00562634"/>
    <w:rPr>
      <w:b/>
      <w:sz w:val="22"/>
      <w:szCs w:val="20"/>
    </w:rPr>
  </w:style>
  <w:style w:type="character" w:customStyle="1" w:styleId="Char0">
    <w:name w:val="Σώμα κειμένου Char"/>
    <w:basedOn w:val="a0"/>
    <w:link w:val="a4"/>
    <w:rsid w:val="00562634"/>
    <w:rPr>
      <w:rFonts w:ascii="Times New Roman" w:eastAsia="Times New Roman" w:hAnsi="Times New Roman" w:cs="Times New Roman"/>
      <w:b/>
      <w:szCs w:val="20"/>
      <w:lang w:eastAsia="el-GR"/>
    </w:rPr>
  </w:style>
  <w:style w:type="character" w:styleId="-">
    <w:name w:val="Hyperlink"/>
    <w:basedOn w:val="a0"/>
    <w:uiPriority w:val="99"/>
    <w:unhideWhenUsed/>
    <w:rsid w:val="00562634"/>
    <w:rPr>
      <w:color w:val="0563C1" w:themeColor="hyperlink"/>
      <w:u w:val="single"/>
    </w:rPr>
  </w:style>
  <w:style w:type="paragraph" w:styleId="a5">
    <w:name w:val="List Paragraph"/>
    <w:aliases w:val="Bullet2,Bullet21,Bullet22,Bullet23,Bullet211,Bullet24,Bullet25,Bullet26,Bullet27,bl11,Bullet212,Bullet28,bl12,Bullet213,Bullet29,bl13,Bullet214,Bullet210,Bullet215,Γράφημα,Παράγραφος λίστας2,Liste à puces retrait droite,List Paragraph"/>
    <w:basedOn w:val="a"/>
    <w:link w:val="Char1"/>
    <w:uiPriority w:val="1"/>
    <w:qFormat/>
    <w:rsid w:val="00562634"/>
    <w:pPr>
      <w:ind w:left="720"/>
      <w:contextualSpacing/>
    </w:pPr>
  </w:style>
  <w:style w:type="paragraph" w:styleId="a6">
    <w:name w:val="header"/>
    <w:basedOn w:val="a"/>
    <w:link w:val="Char2"/>
    <w:uiPriority w:val="99"/>
    <w:unhideWhenUsed/>
    <w:rsid w:val="007167DC"/>
    <w:pPr>
      <w:tabs>
        <w:tab w:val="center" w:pos="4153"/>
        <w:tab w:val="right" w:pos="8306"/>
      </w:tabs>
    </w:pPr>
  </w:style>
  <w:style w:type="character" w:customStyle="1" w:styleId="Char2">
    <w:name w:val="Κεφαλίδα Char"/>
    <w:basedOn w:val="a0"/>
    <w:link w:val="a6"/>
    <w:uiPriority w:val="99"/>
    <w:rsid w:val="007167DC"/>
    <w:rPr>
      <w:rFonts w:ascii="Times New Roman" w:eastAsia="Times New Roman" w:hAnsi="Times New Roman" w:cs="Times New Roman"/>
      <w:sz w:val="24"/>
      <w:szCs w:val="24"/>
      <w:lang w:eastAsia="el-GR"/>
    </w:rPr>
  </w:style>
  <w:style w:type="paragraph" w:styleId="a7">
    <w:name w:val="Balloon Text"/>
    <w:basedOn w:val="a"/>
    <w:link w:val="Char3"/>
    <w:uiPriority w:val="99"/>
    <w:semiHidden/>
    <w:unhideWhenUsed/>
    <w:rsid w:val="00E510DC"/>
    <w:rPr>
      <w:rFonts w:ascii="Segoe UI" w:hAnsi="Segoe UI" w:cs="Segoe UI"/>
      <w:sz w:val="18"/>
      <w:szCs w:val="18"/>
    </w:rPr>
  </w:style>
  <w:style w:type="character" w:customStyle="1" w:styleId="Char3">
    <w:name w:val="Κείμενο πλαισίου Char"/>
    <w:basedOn w:val="a0"/>
    <w:link w:val="a7"/>
    <w:uiPriority w:val="99"/>
    <w:semiHidden/>
    <w:rsid w:val="00E510DC"/>
    <w:rPr>
      <w:rFonts w:ascii="Segoe UI" w:eastAsia="Times New Roman" w:hAnsi="Segoe UI" w:cs="Segoe UI"/>
      <w:sz w:val="18"/>
      <w:szCs w:val="18"/>
      <w:lang w:eastAsia="el-GR"/>
    </w:rPr>
  </w:style>
  <w:style w:type="paragraph" w:customStyle="1" w:styleId="-11">
    <w:name w:val="Πολύχρωμη λίστα - ΄Εμφαση 11"/>
    <w:basedOn w:val="a"/>
    <w:uiPriority w:val="99"/>
    <w:qFormat/>
    <w:rsid w:val="00F9316E"/>
    <w:pPr>
      <w:suppressAutoHyphens/>
      <w:spacing w:before="120" w:after="120" w:line="276" w:lineRule="auto"/>
      <w:ind w:left="720"/>
      <w:contextualSpacing/>
      <w:jc w:val="both"/>
    </w:pPr>
    <w:rPr>
      <w:rFonts w:ascii="Calibri" w:hAnsi="Calibri"/>
      <w:sz w:val="22"/>
      <w:lang w:val="en-GB" w:eastAsia="ar-SA"/>
    </w:rPr>
  </w:style>
  <w:style w:type="character" w:styleId="a8">
    <w:name w:val="Unresolved Mention"/>
    <w:basedOn w:val="a0"/>
    <w:uiPriority w:val="99"/>
    <w:semiHidden/>
    <w:unhideWhenUsed/>
    <w:rsid w:val="002B78E5"/>
    <w:rPr>
      <w:color w:val="605E5C"/>
      <w:shd w:val="clear" w:color="auto" w:fill="E1DFDD"/>
    </w:rPr>
  </w:style>
  <w:style w:type="paragraph" w:styleId="a9">
    <w:name w:val="Revision"/>
    <w:hidden/>
    <w:uiPriority w:val="99"/>
    <w:semiHidden/>
    <w:rsid w:val="00152D73"/>
    <w:pPr>
      <w:spacing w:after="0" w:line="240" w:lineRule="auto"/>
    </w:pPr>
    <w:rPr>
      <w:rFonts w:ascii="Times New Roman" w:eastAsia="Times New Roman" w:hAnsi="Times New Roman" w:cs="Times New Roman"/>
      <w:sz w:val="24"/>
      <w:szCs w:val="24"/>
      <w:lang w:eastAsia="el-GR"/>
    </w:rPr>
  </w:style>
  <w:style w:type="paragraph" w:customStyle="1" w:styleId="Tittle">
    <w:name w:val="Tittle"/>
    <w:basedOn w:val="a"/>
    <w:rsid w:val="007A2340"/>
    <w:pPr>
      <w:keepLines/>
      <w:widowControl w:val="0"/>
      <w:suppressAutoHyphens/>
      <w:overflowPunct w:val="0"/>
      <w:autoSpaceDE w:val="0"/>
      <w:spacing w:before="120" w:after="120" w:line="300" w:lineRule="auto"/>
      <w:jc w:val="center"/>
      <w:textAlignment w:val="baseline"/>
    </w:pPr>
    <w:rPr>
      <w:rFonts w:ascii="Calibri" w:hAnsi="Calibri"/>
      <w:sz w:val="32"/>
      <w:szCs w:val="20"/>
      <w:lang w:eastAsia="ar-SA"/>
    </w:rPr>
  </w:style>
  <w:style w:type="table" w:styleId="aa">
    <w:name w:val="Table Grid"/>
    <w:basedOn w:val="a1"/>
    <w:rsid w:val="007A234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Char4"/>
    <w:uiPriority w:val="1"/>
    <w:qFormat/>
    <w:rsid w:val="00C84727"/>
    <w:pPr>
      <w:spacing w:after="0" w:line="240" w:lineRule="auto"/>
    </w:pPr>
    <w:rPr>
      <w:rFonts w:eastAsiaTheme="minorEastAsia"/>
      <w:lang w:eastAsia="el-GR"/>
    </w:rPr>
  </w:style>
  <w:style w:type="character" w:customStyle="1" w:styleId="Char4">
    <w:name w:val="Χωρίς διάστιχο Char"/>
    <w:basedOn w:val="a0"/>
    <w:link w:val="ab"/>
    <w:uiPriority w:val="1"/>
    <w:rsid w:val="00C84727"/>
    <w:rPr>
      <w:rFonts w:eastAsiaTheme="minorEastAsia"/>
      <w:lang w:eastAsia="el-GR"/>
    </w:rPr>
  </w:style>
  <w:style w:type="paragraph" w:customStyle="1" w:styleId="Arial11pt">
    <w:name w:val="Στυλ Arial 11 pt Πλήρης"/>
    <w:basedOn w:val="a"/>
    <w:rsid w:val="00326E40"/>
    <w:pPr>
      <w:suppressAutoHyphens/>
      <w:spacing w:before="120" w:after="120" w:line="276" w:lineRule="auto"/>
      <w:jc w:val="both"/>
    </w:pPr>
    <w:rPr>
      <w:rFonts w:ascii="Calibri" w:hAnsi="Calibri"/>
      <w:sz w:val="22"/>
      <w:szCs w:val="20"/>
      <w:lang w:eastAsia="ar-SA"/>
    </w:rPr>
  </w:style>
  <w:style w:type="character" w:customStyle="1" w:styleId="Char1">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5"/>
    <w:uiPriority w:val="1"/>
    <w:qFormat/>
    <w:locked/>
    <w:rsid w:val="00326E40"/>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9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spa-epirus.g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mailto:infoipiros@mou.gr"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fepae.g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5EA791CEE8A429AA18EC3701E8D73" ma:contentTypeVersion="18" ma:contentTypeDescription="Create a new document." ma:contentTypeScope="" ma:versionID="d0c3f2e8ad3b479d887dc4a6e92225f9">
  <xsd:schema xmlns:xsd="http://www.w3.org/2001/XMLSchema" xmlns:xs="http://www.w3.org/2001/XMLSchema" xmlns:p="http://schemas.microsoft.com/office/2006/metadata/properties" xmlns:ns3="bfbbf83d-d1a0-4fca-b288-466f23d13174" xmlns:ns4="b7c73238-0e78-403f-933a-5951e36bdc94" targetNamespace="http://schemas.microsoft.com/office/2006/metadata/properties" ma:root="true" ma:fieldsID="8a179c42e49f49d3f37d6e6d17f8f60f" ns3:_="" ns4:_="">
    <xsd:import namespace="bfbbf83d-d1a0-4fca-b288-466f23d13174"/>
    <xsd:import namespace="b7c73238-0e78-403f-933a-5951e36bdc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bf83d-d1a0-4fca-b288-466f23d13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73238-0e78-403f-933a-5951e36bdc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bbf83d-d1a0-4fca-b288-466f23d13174" xsi:nil="true"/>
  </documentManagement>
</p:properties>
</file>

<file path=customXml/itemProps1.xml><?xml version="1.0" encoding="utf-8"?>
<ds:datastoreItem xmlns:ds="http://schemas.openxmlformats.org/officeDocument/2006/customXml" ds:itemID="{A6092DDD-40D7-4940-920D-AE07E4800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bf83d-d1a0-4fca-b288-466f23d13174"/>
    <ds:schemaRef ds:uri="b7c73238-0e78-403f-933a-5951e36bd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9D41A-6EEF-4686-854E-190169EA3EC7}">
  <ds:schemaRefs>
    <ds:schemaRef ds:uri="http://schemas.microsoft.com/sharepoint/v3/contenttype/forms"/>
  </ds:schemaRefs>
</ds:datastoreItem>
</file>

<file path=customXml/itemProps3.xml><?xml version="1.0" encoding="utf-8"?>
<ds:datastoreItem xmlns:ds="http://schemas.openxmlformats.org/officeDocument/2006/customXml" ds:itemID="{1206743F-419E-4BBA-A4C0-AA04613E636A}">
  <ds:schemaRefs>
    <ds:schemaRef ds:uri="http://schemas.microsoft.com/office/2006/metadata/properties"/>
    <ds:schemaRef ds:uri="http://schemas.microsoft.com/office/infopath/2007/PartnerControls"/>
    <ds:schemaRef ds:uri="bfbbf83d-d1a0-4fca-b288-466f23d13174"/>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1451</Words>
  <Characters>7841</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ΜΠΑΛΤΟΓΙΑΝΝΗΣ ΝΙΚΟΛΑΟΣ</dc:creator>
  <cp:keywords/>
  <dc:description/>
  <cp:lastModifiedBy>ΜΠΑΛΤΟΓΙΑΝΝΗΣ ΝΙΚΟΛΑΟΣ</cp:lastModifiedBy>
  <cp:revision>64</cp:revision>
  <cp:lastPrinted>2024-06-05T06:50:00Z</cp:lastPrinted>
  <dcterms:created xsi:type="dcterms:W3CDTF">2025-03-17T11:33:00Z</dcterms:created>
  <dcterms:modified xsi:type="dcterms:W3CDTF">2025-11-05T10:32:00Z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0x0101000B65EA791CEE8A429AA18EC3701E8D73</vt:lpwstr>
  </property>
</Properties>
</file>